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97" w:rsidRDefault="00880287" w:rsidP="00880287">
      <w:pPr>
        <w:widowControl/>
        <w:spacing w:line="560" w:lineRule="exact"/>
        <w:jc w:val="center"/>
        <w:rPr>
          <w:rFonts w:ascii="长城小标宋体" w:eastAsia="长城小标宋体" w:hAnsi="宋体" w:cs="宋体"/>
          <w:bCs/>
          <w:kern w:val="0"/>
          <w:sz w:val="44"/>
          <w:szCs w:val="36"/>
        </w:rPr>
      </w:pPr>
      <w:bookmarkStart w:id="0" w:name="_GoBack"/>
      <w:bookmarkEnd w:id="0"/>
      <w:proofErr w:type="gramStart"/>
      <w:r>
        <w:rPr>
          <w:rFonts w:ascii="长城小标宋体" w:eastAsia="长城小标宋体" w:hAnsi="宋体" w:cs="宋体" w:hint="eastAsia"/>
          <w:bCs/>
          <w:kern w:val="0"/>
          <w:sz w:val="44"/>
          <w:szCs w:val="36"/>
        </w:rPr>
        <w:t>鑫</w:t>
      </w:r>
      <w:proofErr w:type="gramEnd"/>
      <w:r>
        <w:rPr>
          <w:rFonts w:ascii="长城小标宋体" w:eastAsia="长城小标宋体" w:hAnsi="宋体" w:cs="宋体" w:hint="eastAsia"/>
          <w:bCs/>
          <w:kern w:val="0"/>
          <w:sz w:val="44"/>
          <w:szCs w:val="36"/>
        </w:rPr>
        <w:t>安汽车保险股份有限</w:t>
      </w:r>
      <w:r w:rsidR="00A01597" w:rsidRPr="00B02C15">
        <w:rPr>
          <w:rFonts w:ascii="长城小标宋体" w:eastAsia="长城小标宋体" w:hAnsi="宋体" w:cs="宋体" w:hint="eastAsia"/>
          <w:bCs/>
          <w:kern w:val="0"/>
          <w:sz w:val="44"/>
          <w:szCs w:val="36"/>
        </w:rPr>
        <w:t>公司关于变更股东</w:t>
      </w:r>
    </w:p>
    <w:p w:rsidR="00A01597" w:rsidRPr="00B02C15" w:rsidRDefault="00A01597" w:rsidP="00A01597">
      <w:pPr>
        <w:widowControl/>
        <w:spacing w:line="560" w:lineRule="exact"/>
        <w:jc w:val="center"/>
        <w:rPr>
          <w:rFonts w:ascii="长城小标宋体" w:eastAsia="长城小标宋体" w:hAnsi="宋体" w:cs="宋体"/>
          <w:bCs/>
          <w:kern w:val="0"/>
          <w:sz w:val="44"/>
          <w:szCs w:val="36"/>
        </w:rPr>
      </w:pPr>
      <w:r w:rsidRPr="00B02C15">
        <w:rPr>
          <w:rFonts w:ascii="长城小标宋体" w:eastAsia="长城小标宋体" w:hAnsi="宋体" w:cs="宋体" w:hint="eastAsia"/>
          <w:bCs/>
          <w:kern w:val="0"/>
          <w:sz w:val="44"/>
          <w:szCs w:val="36"/>
        </w:rPr>
        <w:t>有关情况的信息披露公告</w:t>
      </w:r>
    </w:p>
    <w:p w:rsidR="00A01597" w:rsidRPr="00400532" w:rsidRDefault="00A01597" w:rsidP="00A01597">
      <w:pPr>
        <w:widowControl/>
        <w:spacing w:line="560" w:lineRule="exact"/>
        <w:ind w:firstLineChars="200" w:firstLine="640"/>
        <w:jc w:val="left"/>
        <w:rPr>
          <w:rFonts w:ascii="仿宋_GB2312" w:eastAsia="仿宋_GB2312" w:hAnsi="宋体" w:cs="宋体"/>
          <w:kern w:val="0"/>
          <w:sz w:val="32"/>
          <w:szCs w:val="32"/>
        </w:rPr>
      </w:pPr>
    </w:p>
    <w:p w:rsidR="00A01597" w:rsidRPr="00B02C15" w:rsidRDefault="00A01597" w:rsidP="00A01597">
      <w:pPr>
        <w:spacing w:line="580" w:lineRule="exact"/>
        <w:ind w:firstLineChars="200" w:firstLine="640"/>
        <w:rPr>
          <w:rFonts w:ascii="仿宋_GB2312" w:eastAsia="仿宋_GB2312" w:hAnsi="宋体" w:cs="宋体"/>
          <w:kern w:val="0"/>
          <w:sz w:val="32"/>
          <w:szCs w:val="32"/>
        </w:rPr>
      </w:pPr>
      <w:r w:rsidRPr="00B02C15">
        <w:rPr>
          <w:rFonts w:ascii="仿宋_GB2312" w:eastAsia="仿宋_GB2312" w:hAnsi="宋体" w:cs="宋体" w:hint="eastAsia"/>
          <w:kern w:val="0"/>
          <w:sz w:val="32"/>
          <w:szCs w:val="32"/>
        </w:rPr>
        <w:t>根据中国保监会《关于进一步加强保险公司股权信息披露有关事项的通知》的有关规定，现将我公司变更股东有关情况披露如下：</w:t>
      </w:r>
    </w:p>
    <w:p w:rsidR="00A01597" w:rsidRPr="00B02C15" w:rsidRDefault="00A01597" w:rsidP="00A01597">
      <w:pPr>
        <w:spacing w:line="580" w:lineRule="exact"/>
        <w:ind w:firstLineChars="200" w:firstLine="640"/>
        <w:rPr>
          <w:rFonts w:ascii="黑体" w:eastAsia="黑体" w:hAnsi="宋体" w:cs="宋体"/>
          <w:kern w:val="0"/>
          <w:sz w:val="32"/>
          <w:szCs w:val="32"/>
        </w:rPr>
      </w:pPr>
      <w:r w:rsidRPr="00B02C15">
        <w:rPr>
          <w:rFonts w:ascii="黑体" w:eastAsia="黑体" w:hAnsi="宋体" w:cs="宋体" w:hint="eastAsia"/>
          <w:bCs/>
          <w:kern w:val="0"/>
          <w:sz w:val="32"/>
          <w:szCs w:val="32"/>
        </w:rPr>
        <w:t>一、变更股东决议情况</w:t>
      </w:r>
    </w:p>
    <w:p w:rsidR="00A01597" w:rsidRDefault="00A01597" w:rsidP="00A01597">
      <w:pPr>
        <w:spacing w:line="580" w:lineRule="exact"/>
        <w:ind w:firstLineChars="200" w:firstLine="640"/>
        <w:rPr>
          <w:rFonts w:ascii="仿宋_GB2312" w:eastAsia="仿宋_GB2312" w:hAnsi="宋体" w:cs="宋体"/>
          <w:kern w:val="0"/>
          <w:sz w:val="32"/>
          <w:szCs w:val="32"/>
        </w:rPr>
      </w:pPr>
      <w:r w:rsidRPr="00B02C15">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w:t>
      </w:r>
      <w:r w:rsidRPr="00B02C15">
        <w:rPr>
          <w:rFonts w:ascii="仿宋_GB2312" w:eastAsia="仿宋_GB2312" w:hAnsi="宋体" w:cs="宋体" w:hint="eastAsia"/>
          <w:kern w:val="0"/>
          <w:sz w:val="32"/>
          <w:szCs w:val="32"/>
        </w:rPr>
        <w:t>变更股东决议议案概述。</w:t>
      </w:r>
    </w:p>
    <w:p w:rsidR="00880287" w:rsidRDefault="00880287" w:rsidP="00880287">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公司于2016年3月25日召开</w:t>
      </w:r>
      <w:r w:rsidRPr="00880287">
        <w:rPr>
          <w:rFonts w:ascii="仿宋_GB2312" w:eastAsia="仿宋_GB2312" w:hAnsi="宋体" w:cs="宋体" w:hint="eastAsia"/>
          <w:kern w:val="0"/>
          <w:sz w:val="32"/>
          <w:szCs w:val="32"/>
        </w:rPr>
        <w:t>2015年度股东大会</w:t>
      </w:r>
      <w:r>
        <w:rPr>
          <w:rFonts w:ascii="仿宋_GB2312" w:eastAsia="仿宋_GB2312" w:hAnsi="宋体" w:cs="宋体" w:hint="eastAsia"/>
          <w:kern w:val="0"/>
          <w:sz w:val="32"/>
          <w:szCs w:val="32"/>
        </w:rPr>
        <w:t>，审议通过了《关于公司股东股权转让的议案》，同意将一汽财务有限公司持有的公司10%的股权转让至</w:t>
      </w:r>
      <w:proofErr w:type="gramStart"/>
      <w:r>
        <w:rPr>
          <w:rFonts w:ascii="仿宋_GB2312" w:eastAsia="仿宋_GB2312" w:hAnsi="宋体" w:cs="宋体" w:hint="eastAsia"/>
          <w:kern w:val="0"/>
          <w:sz w:val="32"/>
          <w:szCs w:val="32"/>
        </w:rPr>
        <w:t>一汽资本</w:t>
      </w:r>
      <w:proofErr w:type="gramEnd"/>
      <w:r>
        <w:rPr>
          <w:rFonts w:ascii="仿宋_GB2312" w:eastAsia="仿宋_GB2312" w:hAnsi="宋体" w:cs="宋体" w:hint="eastAsia"/>
          <w:kern w:val="0"/>
          <w:sz w:val="32"/>
          <w:szCs w:val="32"/>
        </w:rPr>
        <w:t>控股有限公司，交易价格以评估价格为准。</w:t>
      </w:r>
    </w:p>
    <w:p w:rsidR="00A01597" w:rsidRDefault="00A01597" w:rsidP="00A01597">
      <w:pPr>
        <w:spacing w:line="580" w:lineRule="exact"/>
        <w:ind w:firstLineChars="200" w:firstLine="640"/>
        <w:rPr>
          <w:rFonts w:ascii="仿宋_GB2312" w:eastAsia="仿宋_GB2312" w:hAnsi="宋体" w:cs="宋体"/>
          <w:kern w:val="0"/>
          <w:sz w:val="32"/>
          <w:szCs w:val="32"/>
        </w:rPr>
      </w:pPr>
      <w:r w:rsidRPr="00B02C15">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w:t>
      </w:r>
      <w:r w:rsidRPr="00B02C15">
        <w:rPr>
          <w:rFonts w:ascii="仿宋_GB2312" w:eastAsia="仿宋_GB2312" w:hAnsi="宋体" w:cs="宋体" w:hint="eastAsia"/>
          <w:kern w:val="0"/>
          <w:sz w:val="32"/>
          <w:szCs w:val="32"/>
        </w:rPr>
        <w:t>表决情况。</w:t>
      </w:r>
    </w:p>
    <w:p w:rsidR="00880287" w:rsidRPr="00B02C15" w:rsidRDefault="00880287" w:rsidP="00A01597">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代表公司97.75%股权的股东参会，并一致同意该议案。</w:t>
      </w:r>
    </w:p>
    <w:p w:rsidR="00A01597" w:rsidRPr="00B02C15" w:rsidRDefault="00A01597" w:rsidP="00A01597">
      <w:pPr>
        <w:spacing w:line="580" w:lineRule="exact"/>
        <w:ind w:firstLineChars="200" w:firstLine="640"/>
        <w:rPr>
          <w:rFonts w:ascii="黑体" w:eastAsia="黑体" w:hAnsi="宋体" w:cs="宋体"/>
          <w:bCs/>
          <w:kern w:val="0"/>
          <w:sz w:val="32"/>
          <w:szCs w:val="32"/>
        </w:rPr>
      </w:pPr>
      <w:r w:rsidRPr="00B02C15">
        <w:rPr>
          <w:rFonts w:ascii="黑体" w:eastAsia="黑体" w:hAnsi="宋体" w:cs="宋体" w:hint="eastAsia"/>
          <w:bCs/>
          <w:kern w:val="0"/>
          <w:sz w:val="32"/>
          <w:szCs w:val="32"/>
        </w:rPr>
        <w:t>二、变更股东的有关情况</w:t>
      </w:r>
    </w:p>
    <w:p w:rsidR="00F14EAD" w:rsidRDefault="00A01597" w:rsidP="00A01597">
      <w:pPr>
        <w:spacing w:line="580" w:lineRule="exact"/>
        <w:ind w:firstLineChars="200" w:firstLine="640"/>
        <w:rPr>
          <w:rFonts w:ascii="仿宋_GB2312" w:eastAsia="仿宋_GB2312" w:hAnsi="宋体" w:cs="宋体"/>
          <w:kern w:val="0"/>
          <w:sz w:val="32"/>
          <w:szCs w:val="32"/>
        </w:rPr>
      </w:pPr>
      <w:r w:rsidRPr="00B02C15">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w:t>
      </w:r>
      <w:r w:rsidRPr="00B02C15">
        <w:rPr>
          <w:rFonts w:ascii="仿宋_GB2312" w:eastAsia="仿宋_GB2312" w:hAnsi="宋体" w:cs="宋体" w:hint="eastAsia"/>
          <w:kern w:val="0"/>
          <w:sz w:val="32"/>
          <w:szCs w:val="32"/>
        </w:rPr>
        <w:t>股权转让方、股权受让方情况介绍</w:t>
      </w:r>
    </w:p>
    <w:p w:rsidR="00880287" w:rsidRDefault="00F14EAD" w:rsidP="00A01597">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股权转让方</w:t>
      </w:r>
      <w:proofErr w:type="gramStart"/>
      <w:r>
        <w:rPr>
          <w:rFonts w:ascii="仿宋_GB2312" w:eastAsia="仿宋_GB2312" w:hAnsi="宋体" w:cs="宋体" w:hint="eastAsia"/>
          <w:kern w:val="0"/>
          <w:sz w:val="32"/>
          <w:szCs w:val="32"/>
        </w:rPr>
        <w:t>一</w:t>
      </w:r>
      <w:proofErr w:type="gramEnd"/>
      <w:r>
        <w:rPr>
          <w:rFonts w:ascii="仿宋_GB2312" w:eastAsia="仿宋_GB2312" w:hAnsi="宋体" w:cs="宋体" w:hint="eastAsia"/>
          <w:kern w:val="0"/>
          <w:sz w:val="32"/>
          <w:szCs w:val="32"/>
        </w:rPr>
        <w:t>汽财务公司为公司发起人之一。公司于1988年3月2日成立，注册资本160,000万元，营业范围包括：办理中国第一汽车集团及其他经中国银行业监督管理委员会批准的金融业务。</w:t>
      </w:r>
    </w:p>
    <w:p w:rsidR="00F14EAD" w:rsidRDefault="00880287" w:rsidP="00F14EAD">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股权受让方</w:t>
      </w:r>
      <w:proofErr w:type="gramStart"/>
      <w:r>
        <w:rPr>
          <w:rFonts w:ascii="仿宋_GB2312" w:eastAsia="仿宋_GB2312" w:hAnsi="宋体" w:cs="宋体" w:hint="eastAsia"/>
          <w:kern w:val="0"/>
          <w:sz w:val="32"/>
          <w:szCs w:val="32"/>
        </w:rPr>
        <w:t>一汽资本</w:t>
      </w:r>
      <w:proofErr w:type="gramEnd"/>
      <w:r>
        <w:rPr>
          <w:rFonts w:ascii="仿宋_GB2312" w:eastAsia="仿宋_GB2312" w:hAnsi="宋体" w:cs="宋体" w:hint="eastAsia"/>
          <w:kern w:val="0"/>
          <w:sz w:val="32"/>
          <w:szCs w:val="32"/>
        </w:rPr>
        <w:t>控股有限公司为现有股东，2014年以增资扩股的方式成为公司</w:t>
      </w:r>
      <w:r w:rsidR="003D41CD">
        <w:rPr>
          <w:rFonts w:ascii="仿宋_GB2312" w:eastAsia="仿宋_GB2312" w:hAnsi="宋体" w:cs="宋体" w:hint="eastAsia"/>
          <w:kern w:val="0"/>
          <w:sz w:val="32"/>
          <w:szCs w:val="32"/>
        </w:rPr>
        <w:t>股东。公司成立于2012年5月18日</w:t>
      </w:r>
      <w:r w:rsidR="00F14EAD">
        <w:rPr>
          <w:rFonts w:ascii="仿宋_GB2312" w:eastAsia="仿宋_GB2312" w:hAnsi="宋体" w:cs="宋体" w:hint="eastAsia"/>
          <w:kern w:val="0"/>
          <w:sz w:val="32"/>
          <w:szCs w:val="32"/>
        </w:rPr>
        <w:t>在吉林长春注册</w:t>
      </w:r>
      <w:r w:rsidR="003D41CD">
        <w:rPr>
          <w:rFonts w:ascii="仿宋_GB2312" w:eastAsia="仿宋_GB2312" w:hAnsi="宋体" w:cs="宋体" w:hint="eastAsia"/>
          <w:kern w:val="0"/>
          <w:sz w:val="32"/>
          <w:szCs w:val="32"/>
        </w:rPr>
        <w:t>，注册资本为414,489.71万元,</w:t>
      </w:r>
      <w:r w:rsidR="00F14EAD">
        <w:rPr>
          <w:rFonts w:ascii="仿宋_GB2312" w:eastAsia="仿宋_GB2312" w:hAnsi="宋体" w:cs="宋体" w:hint="eastAsia"/>
          <w:kern w:val="0"/>
          <w:sz w:val="32"/>
          <w:szCs w:val="32"/>
        </w:rPr>
        <w:t>由</w:t>
      </w:r>
      <w:r w:rsidR="00F14EAD" w:rsidRPr="00B039B8">
        <w:rPr>
          <w:rFonts w:ascii="仿宋_GB2312" w:eastAsia="仿宋_GB2312" w:hAnsi="宋体" w:cs="仿宋_GB2312" w:hint="eastAsia"/>
          <w:sz w:val="32"/>
          <w:szCs w:val="32"/>
        </w:rPr>
        <w:t>中国第一汽车股份有限公</w:t>
      </w:r>
      <w:r w:rsidR="00F14EAD">
        <w:rPr>
          <w:rFonts w:ascii="仿宋_GB2312" w:eastAsia="仿宋_GB2312" w:hAnsi="宋体" w:cs="仿宋_GB2312" w:hint="eastAsia"/>
          <w:sz w:val="32"/>
          <w:szCs w:val="32"/>
        </w:rPr>
        <w:t>司100%全资设立。</w:t>
      </w:r>
    </w:p>
    <w:p w:rsidR="003D41CD" w:rsidRDefault="00F14EAD" w:rsidP="00F14EAD">
      <w:pPr>
        <w:spacing w:line="580" w:lineRule="exact"/>
        <w:ind w:firstLineChars="200" w:firstLine="640"/>
        <w:rPr>
          <w:rFonts w:ascii="仿宋_GB2312" w:eastAsia="仿宋_GB2312" w:hAnsi="宋体" w:cs="仿宋_GB2312"/>
          <w:sz w:val="32"/>
          <w:szCs w:val="32"/>
        </w:rPr>
      </w:pPr>
      <w:r>
        <w:rPr>
          <w:rFonts w:ascii="仿宋_GB2312" w:eastAsia="仿宋_GB2312" w:hAnsi="宋体" w:cs="宋体" w:hint="eastAsia"/>
          <w:kern w:val="0"/>
          <w:sz w:val="32"/>
          <w:szCs w:val="32"/>
        </w:rPr>
        <w:lastRenderedPageBreak/>
        <w:t>公司</w:t>
      </w:r>
      <w:r w:rsidR="003D41CD">
        <w:rPr>
          <w:rFonts w:ascii="仿宋_GB2312" w:eastAsia="仿宋_GB2312" w:hAnsi="宋体" w:cs="宋体" w:hint="eastAsia"/>
          <w:kern w:val="0"/>
          <w:sz w:val="32"/>
          <w:szCs w:val="32"/>
        </w:rPr>
        <w:t>营业范围包括：</w:t>
      </w:r>
      <w:r w:rsidR="003D41CD">
        <w:rPr>
          <w:rFonts w:ascii="仿宋_GB2312" w:eastAsia="仿宋_GB2312" w:hAnsi="宋体" w:cs="仿宋_GB2312" w:hint="eastAsia"/>
          <w:sz w:val="32"/>
          <w:szCs w:val="32"/>
        </w:rPr>
        <w:t>投资及资产管理；资产受托管理；投资策划；咨询服务；电子商务；互联网信息服务；金融信息服务；广告设计与代理；应用软件开发，企业营销策划，市场调查（除民事调查），大型活动策划，汽车销售、维修、保养、租赁、汽车美容服务，展览展示服务，汽车零配件销售，二手车买卖，救援服务（不得从事理财、非法集资、非法吸储、贷款等业务；法律、法规和国务院决定禁止的，不得经营</w:t>
      </w:r>
      <w:r>
        <w:rPr>
          <w:rFonts w:ascii="仿宋_GB2312" w:eastAsia="仿宋_GB2312" w:hAnsi="宋体" w:cs="仿宋_GB2312" w:hint="eastAsia"/>
          <w:sz w:val="32"/>
          <w:szCs w:val="32"/>
        </w:rPr>
        <w:t>；许可经营项目凭有效许可证或批准文件经营；一般经营项目可自主选择经营</w:t>
      </w:r>
      <w:r w:rsidR="003D41CD">
        <w:rPr>
          <w:rFonts w:ascii="仿宋_GB2312" w:eastAsia="仿宋_GB2312" w:hAnsi="宋体" w:cs="仿宋_GB2312" w:hint="eastAsia"/>
          <w:sz w:val="32"/>
          <w:szCs w:val="32"/>
        </w:rPr>
        <w:t>）</w:t>
      </w:r>
      <w:r>
        <w:rPr>
          <w:rFonts w:ascii="仿宋_GB2312" w:eastAsia="仿宋_GB2312" w:hAnsi="宋体" w:cs="仿宋_GB2312" w:hint="eastAsia"/>
          <w:sz w:val="32"/>
          <w:szCs w:val="32"/>
        </w:rPr>
        <w:t>。</w:t>
      </w:r>
    </w:p>
    <w:p w:rsidR="00F14EAD" w:rsidRPr="00F14EAD" w:rsidRDefault="00F14EAD" w:rsidP="00F14EAD">
      <w:pPr>
        <w:ind w:firstLineChars="200" w:firstLine="640"/>
      </w:pPr>
      <w:r w:rsidRPr="008E385F">
        <w:rPr>
          <w:rFonts w:ascii="仿宋_GB2312" w:eastAsia="仿宋_GB2312" w:cs="仿宋_GB2312" w:hint="eastAsia"/>
          <w:bCs/>
          <w:sz w:val="32"/>
          <w:szCs w:val="32"/>
        </w:rPr>
        <w:t>公司</w:t>
      </w:r>
      <w:r>
        <w:rPr>
          <w:rFonts w:ascii="仿宋_GB2312" w:eastAsia="仿宋_GB2312" w:cs="仿宋_GB2312" w:hint="eastAsia"/>
          <w:bCs/>
          <w:sz w:val="32"/>
          <w:szCs w:val="32"/>
        </w:rPr>
        <w:t>定位</w:t>
      </w:r>
      <w:r w:rsidRPr="008E385F">
        <w:rPr>
          <w:rFonts w:ascii="仿宋_GB2312" w:eastAsia="仿宋_GB2312" w:cs="仿宋_GB2312" w:hint="eastAsia"/>
          <w:bCs/>
          <w:sz w:val="32"/>
          <w:szCs w:val="32"/>
        </w:rPr>
        <w:t>为代表</w:t>
      </w:r>
      <w:proofErr w:type="gramStart"/>
      <w:r w:rsidRPr="008E385F">
        <w:rPr>
          <w:rFonts w:ascii="仿宋_GB2312" w:eastAsia="仿宋_GB2312" w:cs="仿宋_GB2312" w:hint="eastAsia"/>
          <w:bCs/>
          <w:sz w:val="32"/>
          <w:szCs w:val="32"/>
        </w:rPr>
        <w:t>一</w:t>
      </w:r>
      <w:proofErr w:type="gramEnd"/>
      <w:r w:rsidRPr="008E385F">
        <w:rPr>
          <w:rFonts w:ascii="仿宋_GB2312" w:eastAsia="仿宋_GB2312" w:cs="仿宋_GB2312" w:hint="eastAsia"/>
          <w:bCs/>
          <w:sz w:val="32"/>
          <w:szCs w:val="32"/>
        </w:rPr>
        <w:t>汽</w:t>
      </w:r>
      <w:r>
        <w:rPr>
          <w:rFonts w:ascii="仿宋_GB2312" w:eastAsia="仿宋_GB2312" w:cs="仿宋_GB2312" w:hint="eastAsia"/>
          <w:bCs/>
          <w:sz w:val="32"/>
          <w:szCs w:val="32"/>
        </w:rPr>
        <w:t>集团</w:t>
      </w:r>
      <w:r w:rsidRPr="008E385F">
        <w:rPr>
          <w:rFonts w:ascii="仿宋_GB2312" w:eastAsia="仿宋_GB2312" w:cs="仿宋_GB2312" w:hint="eastAsia"/>
          <w:bCs/>
          <w:sz w:val="32"/>
          <w:szCs w:val="32"/>
        </w:rPr>
        <w:t>进行金融及关联产业的投资，并基于资本纽带和管理纽带实现对子公司的集中管控，在确保子公司独立经营的前提下，为各子公司专业化发展提供强大的后援支撑</w:t>
      </w:r>
      <w:r>
        <w:rPr>
          <w:rFonts w:ascii="仿宋_GB2312" w:eastAsia="仿宋_GB2312" w:cs="仿宋_GB2312" w:hint="eastAsia"/>
          <w:bCs/>
          <w:sz w:val="32"/>
          <w:szCs w:val="32"/>
        </w:rPr>
        <w:t>，</w:t>
      </w:r>
      <w:r w:rsidRPr="006520D4">
        <w:rPr>
          <w:rFonts w:ascii="仿宋_GB2312" w:eastAsia="仿宋_GB2312" w:hAnsi="宋体" w:cs="仿宋_GB2312" w:hint="eastAsia"/>
          <w:sz w:val="32"/>
          <w:szCs w:val="32"/>
        </w:rPr>
        <w:t>促进</w:t>
      </w:r>
      <w:proofErr w:type="gramStart"/>
      <w:r w:rsidRPr="006520D4">
        <w:rPr>
          <w:rFonts w:ascii="仿宋_GB2312" w:eastAsia="仿宋_GB2312" w:hAnsi="宋体" w:cs="仿宋_GB2312" w:hint="eastAsia"/>
          <w:sz w:val="32"/>
          <w:szCs w:val="32"/>
        </w:rPr>
        <w:t>一汽金融</w:t>
      </w:r>
      <w:proofErr w:type="gramEnd"/>
      <w:r w:rsidRPr="006520D4">
        <w:rPr>
          <w:rFonts w:ascii="仿宋_GB2312" w:eastAsia="仿宋_GB2312" w:hAnsi="宋体" w:cs="仿宋_GB2312" w:hint="eastAsia"/>
          <w:sz w:val="32"/>
          <w:szCs w:val="32"/>
        </w:rPr>
        <w:t>及关联产业的可持续发展，助力</w:t>
      </w:r>
      <w:proofErr w:type="gramStart"/>
      <w:r w:rsidRPr="006520D4">
        <w:rPr>
          <w:rFonts w:ascii="仿宋_GB2312" w:eastAsia="仿宋_GB2312" w:hAnsi="宋体" w:cs="仿宋_GB2312" w:hint="eastAsia"/>
          <w:sz w:val="32"/>
          <w:szCs w:val="32"/>
        </w:rPr>
        <w:t>一汽战略</w:t>
      </w:r>
      <w:proofErr w:type="gramEnd"/>
      <w:r w:rsidRPr="006520D4">
        <w:rPr>
          <w:rFonts w:ascii="仿宋_GB2312" w:eastAsia="仿宋_GB2312" w:hAnsi="宋体" w:cs="仿宋_GB2312" w:hint="eastAsia"/>
          <w:sz w:val="32"/>
          <w:szCs w:val="32"/>
        </w:rPr>
        <w:t>目标实现。</w:t>
      </w:r>
    </w:p>
    <w:p w:rsidR="00A01597" w:rsidRDefault="00A01597" w:rsidP="00A01597">
      <w:pPr>
        <w:spacing w:line="580" w:lineRule="exact"/>
        <w:ind w:firstLineChars="200" w:firstLine="640"/>
        <w:rPr>
          <w:rFonts w:ascii="仿宋_GB2312" w:eastAsia="仿宋_GB2312" w:hAnsi="宋体" w:cs="宋体"/>
          <w:kern w:val="0"/>
          <w:sz w:val="32"/>
          <w:szCs w:val="32"/>
        </w:rPr>
      </w:pPr>
      <w:r w:rsidRPr="00B02C15">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w:t>
      </w:r>
      <w:r w:rsidRPr="00B02C15">
        <w:rPr>
          <w:rFonts w:ascii="仿宋_GB2312" w:eastAsia="仿宋_GB2312" w:hAnsi="宋体" w:cs="宋体" w:hint="eastAsia"/>
          <w:kern w:val="0"/>
          <w:sz w:val="32"/>
          <w:szCs w:val="32"/>
        </w:rPr>
        <w:t>转让的股份数量（出资金额）、股权比例。</w:t>
      </w:r>
    </w:p>
    <w:p w:rsidR="00880287" w:rsidRPr="00B02C15" w:rsidRDefault="00880287" w:rsidP="00A01597">
      <w:pPr>
        <w:spacing w:line="580" w:lineRule="exact"/>
        <w:ind w:firstLineChars="200" w:firstLine="640"/>
        <w:rPr>
          <w:rFonts w:ascii="仿宋_GB2312" w:eastAsia="仿宋_GB2312" w:hAnsi="宋体" w:cs="宋体"/>
          <w:kern w:val="0"/>
          <w:sz w:val="32"/>
          <w:szCs w:val="32"/>
        </w:rPr>
      </w:pPr>
      <w:proofErr w:type="gramStart"/>
      <w:r>
        <w:rPr>
          <w:rFonts w:ascii="仿宋_GB2312" w:eastAsia="仿宋_GB2312" w:hAnsi="宋体" w:cs="宋体" w:hint="eastAsia"/>
          <w:kern w:val="0"/>
          <w:sz w:val="32"/>
          <w:szCs w:val="32"/>
        </w:rPr>
        <w:t>一</w:t>
      </w:r>
      <w:proofErr w:type="gramEnd"/>
      <w:r>
        <w:rPr>
          <w:rFonts w:ascii="仿宋_GB2312" w:eastAsia="仿宋_GB2312" w:hAnsi="宋体" w:cs="宋体" w:hint="eastAsia"/>
          <w:kern w:val="0"/>
          <w:sz w:val="32"/>
          <w:szCs w:val="32"/>
        </w:rPr>
        <w:t>汽财务有限公司持有的公司全部股权转让至</w:t>
      </w:r>
      <w:proofErr w:type="gramStart"/>
      <w:r>
        <w:rPr>
          <w:rFonts w:ascii="仿宋_GB2312" w:eastAsia="仿宋_GB2312" w:hAnsi="宋体" w:cs="宋体" w:hint="eastAsia"/>
          <w:kern w:val="0"/>
          <w:sz w:val="32"/>
          <w:szCs w:val="32"/>
        </w:rPr>
        <w:t>一汽资本</w:t>
      </w:r>
      <w:proofErr w:type="gramEnd"/>
      <w:r>
        <w:rPr>
          <w:rFonts w:ascii="仿宋_GB2312" w:eastAsia="仿宋_GB2312" w:hAnsi="宋体" w:cs="宋体" w:hint="eastAsia"/>
          <w:kern w:val="0"/>
          <w:sz w:val="32"/>
          <w:szCs w:val="32"/>
        </w:rPr>
        <w:t>控股有限公司，合计10000万股，占比10%</w:t>
      </w:r>
      <w:r w:rsidR="0020743B">
        <w:rPr>
          <w:rFonts w:ascii="仿宋_GB2312" w:eastAsia="仿宋_GB2312" w:hAnsi="宋体" w:cs="宋体" w:hint="eastAsia"/>
          <w:kern w:val="0"/>
          <w:sz w:val="32"/>
          <w:szCs w:val="32"/>
        </w:rPr>
        <w:t>，</w:t>
      </w:r>
      <w:r w:rsidR="0020743B" w:rsidRPr="0020743B">
        <w:rPr>
          <w:rFonts w:ascii="仿宋_GB2312" w:eastAsia="仿宋_GB2312" w:hAnsi="宋体" w:cs="宋体" w:hint="eastAsia"/>
          <w:kern w:val="0"/>
          <w:sz w:val="32"/>
          <w:szCs w:val="32"/>
        </w:rPr>
        <w:t>交易价格为每股1.0914161元人民币，总价为10,914.161万元人民币</w:t>
      </w:r>
      <w:r w:rsidR="0020743B">
        <w:rPr>
          <w:rFonts w:ascii="仿宋_GB2312" w:eastAsia="仿宋_GB2312" w:hAnsi="宋体" w:cs="宋体" w:hint="eastAsia"/>
          <w:kern w:val="0"/>
          <w:sz w:val="32"/>
          <w:szCs w:val="32"/>
        </w:rPr>
        <w:t>。</w:t>
      </w:r>
    </w:p>
    <w:p w:rsidR="00A01597" w:rsidRDefault="00A01597" w:rsidP="00A01597">
      <w:pPr>
        <w:spacing w:line="580" w:lineRule="exact"/>
        <w:ind w:firstLineChars="200" w:firstLine="640"/>
        <w:rPr>
          <w:rFonts w:ascii="仿宋_GB2312" w:eastAsia="仿宋_GB2312" w:hAnsi="宋体" w:cs="宋体"/>
          <w:kern w:val="0"/>
          <w:sz w:val="32"/>
          <w:szCs w:val="32"/>
        </w:rPr>
      </w:pPr>
      <w:r w:rsidRPr="00B02C15">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w:t>
      </w:r>
      <w:r w:rsidRPr="00B02C15">
        <w:rPr>
          <w:rFonts w:ascii="仿宋_GB2312" w:eastAsia="仿宋_GB2312" w:hAnsi="宋体" w:cs="宋体" w:hint="eastAsia"/>
          <w:kern w:val="0"/>
          <w:sz w:val="32"/>
          <w:szCs w:val="32"/>
        </w:rPr>
        <w:t>股东变更前后对照表。</w:t>
      </w:r>
    </w:p>
    <w:tbl>
      <w:tblPr>
        <w:tblW w:w="8528" w:type="dxa"/>
        <w:jc w:val="center"/>
        <w:tblInd w:w="-1215" w:type="dxa"/>
        <w:tblLook w:val="04A0" w:firstRow="1" w:lastRow="0" w:firstColumn="1" w:lastColumn="0" w:noHBand="0" w:noVBand="1"/>
      </w:tblPr>
      <w:tblGrid>
        <w:gridCol w:w="635"/>
        <w:gridCol w:w="3729"/>
        <w:gridCol w:w="1212"/>
        <w:gridCol w:w="984"/>
        <w:gridCol w:w="984"/>
        <w:gridCol w:w="984"/>
      </w:tblGrid>
      <w:tr w:rsidR="00880287" w:rsidRPr="00ED4DF9" w:rsidTr="00880287">
        <w:trPr>
          <w:trHeight w:val="326"/>
          <w:jc w:val="center"/>
        </w:trPr>
        <w:tc>
          <w:tcPr>
            <w:tcW w:w="635" w:type="dxa"/>
            <w:tcBorders>
              <w:top w:val="single" w:sz="4" w:space="0" w:color="auto"/>
              <w:left w:val="single" w:sz="4" w:space="0" w:color="auto"/>
              <w:bottom w:val="single" w:sz="4" w:space="0" w:color="000000"/>
              <w:right w:val="single" w:sz="4" w:space="0" w:color="auto"/>
            </w:tcBorders>
            <w:shd w:val="clear" w:color="auto" w:fill="auto"/>
            <w:vAlign w:val="center"/>
          </w:tcPr>
          <w:p w:rsidR="00880287" w:rsidRPr="00ED4DF9" w:rsidRDefault="00880287" w:rsidP="00880287">
            <w:pPr>
              <w:ind w:leftChars="-133" w:left="-279" w:rightChars="-115" w:right="-241"/>
              <w:jc w:val="center"/>
              <w:rPr>
                <w:rFonts w:ascii="宋体" w:hAnsi="宋体"/>
                <w:b/>
                <w:szCs w:val="21"/>
              </w:rPr>
            </w:pPr>
          </w:p>
        </w:tc>
        <w:tc>
          <w:tcPr>
            <w:tcW w:w="3729" w:type="dxa"/>
            <w:tcBorders>
              <w:top w:val="single" w:sz="4" w:space="0" w:color="auto"/>
              <w:left w:val="single" w:sz="4" w:space="0" w:color="auto"/>
              <w:bottom w:val="single" w:sz="4" w:space="0" w:color="000000"/>
              <w:right w:val="single" w:sz="4" w:space="0" w:color="auto"/>
            </w:tcBorders>
            <w:shd w:val="clear" w:color="auto" w:fill="auto"/>
            <w:vAlign w:val="center"/>
          </w:tcPr>
          <w:p w:rsidR="00880287" w:rsidRPr="00ED4DF9" w:rsidRDefault="00880287" w:rsidP="00880287">
            <w:pPr>
              <w:ind w:leftChars="-133" w:left="-279" w:rightChars="-115" w:right="-241"/>
              <w:jc w:val="center"/>
              <w:rPr>
                <w:rFonts w:ascii="宋体" w:hAnsi="宋体"/>
                <w:b/>
                <w:szCs w:val="21"/>
              </w:rPr>
            </w:pPr>
          </w:p>
        </w:tc>
        <w:tc>
          <w:tcPr>
            <w:tcW w:w="2196" w:type="dxa"/>
            <w:gridSpan w:val="2"/>
            <w:tcBorders>
              <w:top w:val="single" w:sz="4" w:space="0" w:color="auto"/>
              <w:left w:val="single" w:sz="4" w:space="0" w:color="auto"/>
              <w:bottom w:val="nil"/>
              <w:right w:val="single" w:sz="4" w:space="0" w:color="auto"/>
            </w:tcBorders>
            <w:shd w:val="clear" w:color="auto" w:fill="auto"/>
            <w:vAlign w:val="center"/>
          </w:tcPr>
          <w:p w:rsidR="00880287" w:rsidRPr="00ED4DF9" w:rsidRDefault="00880287" w:rsidP="00880287">
            <w:pPr>
              <w:ind w:leftChars="-133" w:left="-279" w:rightChars="-115" w:right="-241"/>
              <w:jc w:val="center"/>
              <w:rPr>
                <w:rFonts w:ascii="宋体" w:hAnsi="宋体"/>
                <w:b/>
                <w:szCs w:val="21"/>
              </w:rPr>
            </w:pPr>
            <w:r>
              <w:rPr>
                <w:rFonts w:ascii="宋体" w:hAnsi="宋体" w:hint="eastAsia"/>
                <w:b/>
                <w:szCs w:val="21"/>
              </w:rPr>
              <w:t>变更前</w:t>
            </w:r>
          </w:p>
        </w:tc>
        <w:tc>
          <w:tcPr>
            <w:tcW w:w="1968" w:type="dxa"/>
            <w:gridSpan w:val="2"/>
            <w:tcBorders>
              <w:top w:val="single" w:sz="4" w:space="0" w:color="auto"/>
              <w:left w:val="nil"/>
              <w:bottom w:val="nil"/>
              <w:right w:val="single" w:sz="4" w:space="0" w:color="auto"/>
            </w:tcBorders>
          </w:tcPr>
          <w:p w:rsidR="00880287" w:rsidRPr="00ED4DF9" w:rsidRDefault="00880287" w:rsidP="00880287">
            <w:pPr>
              <w:ind w:leftChars="-133" w:left="-279" w:rightChars="-115" w:right="-241"/>
              <w:jc w:val="center"/>
              <w:rPr>
                <w:rFonts w:ascii="宋体" w:hAnsi="宋体"/>
                <w:b/>
                <w:szCs w:val="21"/>
              </w:rPr>
            </w:pPr>
            <w:r>
              <w:rPr>
                <w:rFonts w:ascii="宋体" w:hAnsi="宋体" w:hint="eastAsia"/>
                <w:b/>
                <w:szCs w:val="21"/>
              </w:rPr>
              <w:t>变更后</w:t>
            </w:r>
          </w:p>
        </w:tc>
      </w:tr>
      <w:tr w:rsidR="00880287" w:rsidRPr="00ED4DF9" w:rsidTr="00880287">
        <w:trPr>
          <w:trHeight w:val="275"/>
          <w:jc w:val="center"/>
        </w:trPr>
        <w:tc>
          <w:tcPr>
            <w:tcW w:w="6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80287" w:rsidRPr="00ED4DF9" w:rsidRDefault="00880287" w:rsidP="00880287">
            <w:pPr>
              <w:ind w:leftChars="-133" w:left="-279" w:rightChars="-115" w:right="-241"/>
              <w:jc w:val="center"/>
              <w:rPr>
                <w:rFonts w:ascii="宋体" w:hAnsi="宋体"/>
                <w:b/>
                <w:szCs w:val="21"/>
              </w:rPr>
            </w:pPr>
            <w:r w:rsidRPr="00ED4DF9">
              <w:rPr>
                <w:rFonts w:ascii="宋体" w:hAnsi="宋体" w:hint="eastAsia"/>
                <w:b/>
                <w:szCs w:val="21"/>
              </w:rPr>
              <w:t>序号</w:t>
            </w:r>
          </w:p>
        </w:tc>
        <w:tc>
          <w:tcPr>
            <w:tcW w:w="372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80287" w:rsidRPr="00ED4DF9" w:rsidRDefault="00880287" w:rsidP="00880287">
            <w:pPr>
              <w:ind w:leftChars="-133" w:left="-279" w:rightChars="-115" w:right="-241"/>
              <w:jc w:val="center"/>
              <w:rPr>
                <w:rFonts w:ascii="宋体" w:hAnsi="宋体"/>
                <w:b/>
                <w:szCs w:val="21"/>
              </w:rPr>
            </w:pPr>
            <w:r w:rsidRPr="00ED4DF9">
              <w:rPr>
                <w:rFonts w:ascii="宋体" w:hAnsi="宋体" w:hint="eastAsia"/>
                <w:b/>
                <w:szCs w:val="21"/>
              </w:rPr>
              <w:t>发起人名称</w:t>
            </w:r>
          </w:p>
        </w:tc>
        <w:tc>
          <w:tcPr>
            <w:tcW w:w="1212" w:type="dxa"/>
            <w:tcBorders>
              <w:top w:val="single" w:sz="4" w:space="0" w:color="auto"/>
              <w:left w:val="single" w:sz="4" w:space="0" w:color="auto"/>
              <w:bottom w:val="nil"/>
              <w:right w:val="single" w:sz="4" w:space="0" w:color="auto"/>
            </w:tcBorders>
            <w:shd w:val="clear" w:color="auto" w:fill="auto"/>
            <w:vAlign w:val="center"/>
          </w:tcPr>
          <w:p w:rsidR="00880287" w:rsidRPr="00ED4DF9" w:rsidRDefault="00880287" w:rsidP="00880287">
            <w:pPr>
              <w:ind w:leftChars="-133" w:left="-279" w:rightChars="-115" w:right="-241"/>
              <w:jc w:val="center"/>
              <w:rPr>
                <w:rFonts w:ascii="宋体" w:hAnsi="宋体"/>
                <w:b/>
                <w:szCs w:val="21"/>
              </w:rPr>
            </w:pPr>
            <w:r>
              <w:rPr>
                <w:rFonts w:ascii="宋体" w:hAnsi="宋体" w:hint="eastAsia"/>
                <w:b/>
                <w:szCs w:val="21"/>
              </w:rPr>
              <w:t>出资额</w:t>
            </w:r>
          </w:p>
        </w:tc>
        <w:tc>
          <w:tcPr>
            <w:tcW w:w="984" w:type="dxa"/>
            <w:tcBorders>
              <w:top w:val="single" w:sz="4" w:space="0" w:color="auto"/>
              <w:left w:val="nil"/>
              <w:bottom w:val="nil"/>
              <w:right w:val="single" w:sz="4" w:space="0" w:color="auto"/>
            </w:tcBorders>
            <w:shd w:val="clear" w:color="auto" w:fill="auto"/>
            <w:vAlign w:val="center"/>
          </w:tcPr>
          <w:p w:rsidR="00880287" w:rsidRPr="00ED4DF9" w:rsidRDefault="00880287" w:rsidP="00880287">
            <w:pPr>
              <w:ind w:leftChars="-133" w:left="-279" w:rightChars="-115" w:right="-241"/>
              <w:jc w:val="center"/>
              <w:rPr>
                <w:rFonts w:ascii="宋体" w:hAnsi="宋体"/>
                <w:b/>
                <w:szCs w:val="21"/>
              </w:rPr>
            </w:pPr>
            <w:r w:rsidRPr="00ED4DF9">
              <w:rPr>
                <w:rFonts w:ascii="宋体" w:hAnsi="宋体" w:hint="eastAsia"/>
                <w:b/>
                <w:szCs w:val="21"/>
              </w:rPr>
              <w:t>占总股本</w:t>
            </w:r>
          </w:p>
        </w:tc>
        <w:tc>
          <w:tcPr>
            <w:tcW w:w="984" w:type="dxa"/>
            <w:tcBorders>
              <w:top w:val="single" w:sz="4" w:space="0" w:color="auto"/>
              <w:left w:val="nil"/>
              <w:bottom w:val="nil"/>
              <w:right w:val="single" w:sz="4" w:space="0" w:color="auto"/>
            </w:tcBorders>
            <w:vAlign w:val="center"/>
          </w:tcPr>
          <w:p w:rsidR="00880287" w:rsidRPr="00ED4DF9" w:rsidRDefault="00880287" w:rsidP="004C4BD2">
            <w:pPr>
              <w:ind w:leftChars="-133" w:left="-279" w:rightChars="-115" w:right="-241"/>
              <w:jc w:val="center"/>
              <w:rPr>
                <w:rFonts w:ascii="宋体" w:hAnsi="宋体"/>
                <w:b/>
                <w:szCs w:val="21"/>
              </w:rPr>
            </w:pPr>
            <w:r>
              <w:rPr>
                <w:rFonts w:ascii="宋体" w:hAnsi="宋体" w:hint="eastAsia"/>
                <w:b/>
                <w:szCs w:val="21"/>
              </w:rPr>
              <w:t>出资额</w:t>
            </w:r>
          </w:p>
        </w:tc>
        <w:tc>
          <w:tcPr>
            <w:tcW w:w="984" w:type="dxa"/>
            <w:tcBorders>
              <w:top w:val="single" w:sz="4" w:space="0" w:color="auto"/>
              <w:left w:val="nil"/>
              <w:bottom w:val="nil"/>
              <w:right w:val="single" w:sz="4" w:space="0" w:color="auto"/>
            </w:tcBorders>
            <w:vAlign w:val="center"/>
          </w:tcPr>
          <w:p w:rsidR="00880287" w:rsidRPr="00ED4DF9" w:rsidRDefault="00880287" w:rsidP="004C4BD2">
            <w:pPr>
              <w:ind w:leftChars="-133" w:left="-279" w:rightChars="-115" w:right="-241"/>
              <w:jc w:val="center"/>
              <w:rPr>
                <w:rFonts w:ascii="宋体" w:hAnsi="宋体"/>
                <w:b/>
                <w:szCs w:val="21"/>
              </w:rPr>
            </w:pPr>
            <w:r w:rsidRPr="00ED4DF9">
              <w:rPr>
                <w:rFonts w:ascii="宋体" w:hAnsi="宋体" w:hint="eastAsia"/>
                <w:b/>
                <w:szCs w:val="21"/>
              </w:rPr>
              <w:t>占总股本</w:t>
            </w:r>
          </w:p>
        </w:tc>
      </w:tr>
      <w:tr w:rsidR="00880287" w:rsidRPr="00ED4DF9" w:rsidTr="00880287">
        <w:trPr>
          <w:trHeight w:val="275"/>
          <w:jc w:val="center"/>
        </w:trPr>
        <w:tc>
          <w:tcPr>
            <w:tcW w:w="635" w:type="dxa"/>
            <w:vMerge/>
            <w:tcBorders>
              <w:top w:val="single" w:sz="4" w:space="0" w:color="auto"/>
              <w:left w:val="single" w:sz="4" w:space="0" w:color="auto"/>
              <w:bottom w:val="single" w:sz="4" w:space="0" w:color="000000"/>
              <w:right w:val="single" w:sz="4" w:space="0" w:color="auto"/>
            </w:tcBorders>
            <w:vAlign w:val="center"/>
          </w:tcPr>
          <w:p w:rsidR="00880287" w:rsidRPr="00ED4DF9" w:rsidRDefault="00880287" w:rsidP="00880287">
            <w:pPr>
              <w:ind w:leftChars="-133" w:left="-279" w:rightChars="-115" w:right="-241"/>
              <w:jc w:val="center"/>
              <w:rPr>
                <w:rFonts w:ascii="宋体" w:hAnsi="宋体"/>
                <w:b/>
                <w:szCs w:val="21"/>
              </w:rPr>
            </w:pPr>
          </w:p>
        </w:tc>
        <w:tc>
          <w:tcPr>
            <w:tcW w:w="3729" w:type="dxa"/>
            <w:vMerge/>
            <w:tcBorders>
              <w:top w:val="single" w:sz="4" w:space="0" w:color="auto"/>
              <w:left w:val="single" w:sz="4" w:space="0" w:color="auto"/>
              <w:bottom w:val="single" w:sz="4" w:space="0" w:color="000000"/>
              <w:right w:val="single" w:sz="4" w:space="0" w:color="auto"/>
            </w:tcBorders>
            <w:vAlign w:val="center"/>
          </w:tcPr>
          <w:p w:rsidR="00880287" w:rsidRPr="00ED4DF9" w:rsidRDefault="00880287" w:rsidP="00880287">
            <w:pPr>
              <w:ind w:leftChars="-133" w:left="-279" w:rightChars="-115" w:right="-241"/>
              <w:jc w:val="left"/>
              <w:rPr>
                <w:rFonts w:ascii="宋体" w:hAnsi="宋体"/>
                <w:b/>
                <w:szCs w:val="21"/>
              </w:rPr>
            </w:pPr>
          </w:p>
        </w:tc>
        <w:tc>
          <w:tcPr>
            <w:tcW w:w="1212" w:type="dxa"/>
            <w:tcBorders>
              <w:top w:val="nil"/>
              <w:left w:val="single" w:sz="4" w:space="0" w:color="auto"/>
              <w:bottom w:val="single" w:sz="4" w:space="0" w:color="auto"/>
              <w:right w:val="single" w:sz="4" w:space="0" w:color="auto"/>
            </w:tcBorders>
            <w:shd w:val="clear" w:color="auto" w:fill="auto"/>
            <w:vAlign w:val="center"/>
          </w:tcPr>
          <w:p w:rsidR="00880287" w:rsidRPr="00ED4DF9" w:rsidRDefault="00880287" w:rsidP="00880287">
            <w:pPr>
              <w:ind w:rightChars="-115" w:right="-241"/>
              <w:rPr>
                <w:rFonts w:ascii="宋体" w:hAnsi="宋体"/>
                <w:b/>
                <w:szCs w:val="21"/>
              </w:rPr>
            </w:pPr>
            <w:r>
              <w:rPr>
                <w:rFonts w:ascii="宋体" w:hAnsi="宋体" w:hint="eastAsia"/>
                <w:b/>
                <w:szCs w:val="21"/>
              </w:rPr>
              <w:t>（万元）</w:t>
            </w:r>
          </w:p>
        </w:tc>
        <w:tc>
          <w:tcPr>
            <w:tcW w:w="984" w:type="dxa"/>
            <w:tcBorders>
              <w:top w:val="nil"/>
              <w:left w:val="nil"/>
              <w:bottom w:val="single" w:sz="4" w:space="0" w:color="auto"/>
              <w:right w:val="single" w:sz="4" w:space="0" w:color="auto"/>
            </w:tcBorders>
            <w:shd w:val="clear" w:color="auto" w:fill="auto"/>
            <w:vAlign w:val="center"/>
          </w:tcPr>
          <w:p w:rsidR="00880287" w:rsidRPr="00ED4DF9" w:rsidRDefault="00880287" w:rsidP="00880287">
            <w:pPr>
              <w:ind w:leftChars="-133" w:left="-279" w:rightChars="-115" w:right="-241"/>
              <w:jc w:val="center"/>
              <w:rPr>
                <w:rFonts w:ascii="宋体" w:hAnsi="宋体"/>
                <w:b/>
                <w:szCs w:val="21"/>
              </w:rPr>
            </w:pPr>
            <w:r w:rsidRPr="00ED4DF9">
              <w:rPr>
                <w:rFonts w:ascii="宋体" w:hAnsi="宋体" w:hint="eastAsia"/>
                <w:b/>
                <w:szCs w:val="21"/>
              </w:rPr>
              <w:t>比例</w:t>
            </w:r>
          </w:p>
        </w:tc>
        <w:tc>
          <w:tcPr>
            <w:tcW w:w="984" w:type="dxa"/>
            <w:tcBorders>
              <w:top w:val="nil"/>
              <w:left w:val="nil"/>
              <w:bottom w:val="single" w:sz="4" w:space="0" w:color="auto"/>
              <w:right w:val="single" w:sz="4" w:space="0" w:color="auto"/>
            </w:tcBorders>
            <w:vAlign w:val="center"/>
          </w:tcPr>
          <w:p w:rsidR="00880287" w:rsidRPr="00ED4DF9" w:rsidRDefault="00880287" w:rsidP="004C4BD2">
            <w:pPr>
              <w:ind w:rightChars="-115" w:right="-241"/>
              <w:rPr>
                <w:rFonts w:ascii="宋体" w:hAnsi="宋体"/>
                <w:b/>
                <w:szCs w:val="21"/>
              </w:rPr>
            </w:pPr>
            <w:r>
              <w:rPr>
                <w:rFonts w:ascii="宋体" w:hAnsi="宋体" w:hint="eastAsia"/>
                <w:b/>
                <w:szCs w:val="21"/>
              </w:rPr>
              <w:t>（万元）</w:t>
            </w:r>
          </w:p>
        </w:tc>
        <w:tc>
          <w:tcPr>
            <w:tcW w:w="984" w:type="dxa"/>
            <w:tcBorders>
              <w:top w:val="nil"/>
              <w:left w:val="nil"/>
              <w:bottom w:val="single" w:sz="4" w:space="0" w:color="auto"/>
              <w:right w:val="single" w:sz="4" w:space="0" w:color="auto"/>
            </w:tcBorders>
            <w:vAlign w:val="center"/>
          </w:tcPr>
          <w:p w:rsidR="00880287" w:rsidRPr="00ED4DF9" w:rsidRDefault="00880287" w:rsidP="004C4BD2">
            <w:pPr>
              <w:ind w:leftChars="-133" w:left="-279" w:rightChars="-115" w:right="-241"/>
              <w:jc w:val="center"/>
              <w:rPr>
                <w:rFonts w:ascii="宋体" w:hAnsi="宋体"/>
                <w:b/>
                <w:szCs w:val="21"/>
              </w:rPr>
            </w:pPr>
            <w:r w:rsidRPr="00ED4DF9">
              <w:rPr>
                <w:rFonts w:ascii="宋体" w:hAnsi="宋体" w:hint="eastAsia"/>
                <w:b/>
                <w:szCs w:val="21"/>
              </w:rPr>
              <w:t>比例</w:t>
            </w:r>
          </w:p>
        </w:tc>
      </w:tr>
      <w:tr w:rsidR="00880287" w:rsidRPr="00ED4DF9" w:rsidTr="001D7F73">
        <w:trPr>
          <w:trHeight w:val="478"/>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80287" w:rsidRPr="00ED4DF9" w:rsidRDefault="00880287" w:rsidP="00880287">
            <w:pPr>
              <w:ind w:leftChars="-133" w:left="-279" w:rightChars="-115" w:right="-241"/>
              <w:jc w:val="center"/>
              <w:rPr>
                <w:rFonts w:ascii="宋体" w:hAnsi="宋体"/>
                <w:szCs w:val="21"/>
              </w:rPr>
            </w:pPr>
            <w:r w:rsidRPr="00ED4DF9">
              <w:rPr>
                <w:rFonts w:ascii="宋体" w:hAnsi="宋体" w:hint="eastAsia"/>
                <w:szCs w:val="21"/>
              </w:rPr>
              <w:t>1</w:t>
            </w:r>
          </w:p>
        </w:tc>
        <w:tc>
          <w:tcPr>
            <w:tcW w:w="3729"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left"/>
              <w:rPr>
                <w:rFonts w:ascii="宋体" w:hAnsi="宋体"/>
                <w:szCs w:val="21"/>
              </w:rPr>
            </w:pPr>
            <w:proofErr w:type="gramStart"/>
            <w:r w:rsidRPr="00911638">
              <w:rPr>
                <w:rFonts w:ascii="宋体" w:hAnsi="宋体" w:hint="eastAsia"/>
                <w:szCs w:val="21"/>
              </w:rPr>
              <w:t>一</w:t>
            </w:r>
            <w:proofErr w:type="gramEnd"/>
            <w:r w:rsidRPr="00911638">
              <w:rPr>
                <w:rFonts w:ascii="宋体" w:hAnsi="宋体" w:hint="eastAsia"/>
                <w:szCs w:val="21"/>
              </w:rPr>
              <w:t>汽轿车股份有限公司</w:t>
            </w:r>
          </w:p>
        </w:tc>
        <w:tc>
          <w:tcPr>
            <w:tcW w:w="1212"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center"/>
              <w:rPr>
                <w:rFonts w:ascii="宋体" w:hAnsi="宋体"/>
                <w:szCs w:val="21"/>
              </w:rPr>
            </w:pPr>
            <w:r w:rsidRPr="00911638">
              <w:rPr>
                <w:rFonts w:ascii="宋体" w:hAnsi="宋体" w:hint="eastAsia"/>
                <w:szCs w:val="21"/>
              </w:rPr>
              <w:t>17500</w:t>
            </w:r>
          </w:p>
        </w:tc>
        <w:tc>
          <w:tcPr>
            <w:tcW w:w="984"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center"/>
              <w:rPr>
                <w:rFonts w:ascii="宋体" w:hAnsi="宋体"/>
                <w:szCs w:val="21"/>
              </w:rPr>
            </w:pPr>
            <w:r w:rsidRPr="00911638">
              <w:rPr>
                <w:rFonts w:ascii="宋体" w:hAnsi="宋体" w:hint="eastAsia"/>
                <w:szCs w:val="21"/>
              </w:rPr>
              <w:t>17.50%</w:t>
            </w:r>
          </w:p>
        </w:tc>
        <w:tc>
          <w:tcPr>
            <w:tcW w:w="984" w:type="dxa"/>
            <w:tcBorders>
              <w:top w:val="nil"/>
              <w:left w:val="nil"/>
              <w:bottom w:val="single" w:sz="4" w:space="0" w:color="auto"/>
              <w:right w:val="single" w:sz="4" w:space="0" w:color="auto"/>
            </w:tcBorders>
            <w:vAlign w:val="center"/>
          </w:tcPr>
          <w:p w:rsidR="00880287" w:rsidRPr="00911638" w:rsidRDefault="00880287" w:rsidP="004C4BD2">
            <w:pPr>
              <w:ind w:rightChars="-115" w:right="-241"/>
              <w:jc w:val="center"/>
              <w:rPr>
                <w:rFonts w:ascii="宋体" w:hAnsi="宋体"/>
                <w:szCs w:val="21"/>
              </w:rPr>
            </w:pPr>
            <w:r w:rsidRPr="00911638">
              <w:rPr>
                <w:rFonts w:ascii="宋体" w:hAnsi="宋体" w:hint="eastAsia"/>
                <w:szCs w:val="21"/>
              </w:rPr>
              <w:t>17500</w:t>
            </w:r>
          </w:p>
        </w:tc>
        <w:tc>
          <w:tcPr>
            <w:tcW w:w="984" w:type="dxa"/>
            <w:tcBorders>
              <w:top w:val="nil"/>
              <w:left w:val="nil"/>
              <w:bottom w:val="single" w:sz="4" w:space="0" w:color="auto"/>
              <w:right w:val="single" w:sz="4" w:space="0" w:color="auto"/>
            </w:tcBorders>
            <w:vAlign w:val="center"/>
          </w:tcPr>
          <w:p w:rsidR="00880287" w:rsidRPr="00911638" w:rsidRDefault="00880287" w:rsidP="004C4BD2">
            <w:pPr>
              <w:ind w:rightChars="-115" w:right="-241"/>
              <w:jc w:val="center"/>
              <w:rPr>
                <w:rFonts w:ascii="宋体" w:hAnsi="宋体"/>
                <w:szCs w:val="21"/>
              </w:rPr>
            </w:pPr>
            <w:r w:rsidRPr="00911638">
              <w:rPr>
                <w:rFonts w:ascii="宋体" w:hAnsi="宋体" w:hint="eastAsia"/>
                <w:szCs w:val="21"/>
              </w:rPr>
              <w:t>17.50%</w:t>
            </w:r>
          </w:p>
        </w:tc>
      </w:tr>
      <w:tr w:rsidR="00880287" w:rsidRPr="00ED4DF9" w:rsidTr="001D7F73">
        <w:trPr>
          <w:trHeight w:val="414"/>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80287" w:rsidRPr="00ED4DF9" w:rsidRDefault="00880287" w:rsidP="00880287">
            <w:pPr>
              <w:ind w:leftChars="-133" w:left="-279" w:rightChars="-115" w:right="-241"/>
              <w:jc w:val="center"/>
              <w:rPr>
                <w:rFonts w:ascii="宋体" w:hAnsi="宋体"/>
                <w:szCs w:val="21"/>
              </w:rPr>
            </w:pPr>
            <w:r w:rsidRPr="00ED4DF9">
              <w:rPr>
                <w:rFonts w:ascii="宋体" w:hAnsi="宋体" w:hint="eastAsia"/>
                <w:szCs w:val="21"/>
              </w:rPr>
              <w:t>2</w:t>
            </w:r>
          </w:p>
        </w:tc>
        <w:tc>
          <w:tcPr>
            <w:tcW w:w="3729"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left"/>
              <w:rPr>
                <w:rFonts w:ascii="宋体" w:hAnsi="宋体"/>
                <w:szCs w:val="21"/>
              </w:rPr>
            </w:pPr>
            <w:r w:rsidRPr="00911638">
              <w:rPr>
                <w:rFonts w:ascii="宋体" w:hAnsi="宋体" w:hint="eastAsia"/>
                <w:szCs w:val="21"/>
              </w:rPr>
              <w:t>长春</w:t>
            </w:r>
            <w:proofErr w:type="gramStart"/>
            <w:r w:rsidRPr="00911638">
              <w:rPr>
                <w:rFonts w:ascii="宋体" w:hAnsi="宋体" w:hint="eastAsia"/>
                <w:szCs w:val="21"/>
              </w:rPr>
              <w:t>一</w:t>
            </w:r>
            <w:proofErr w:type="gramEnd"/>
            <w:r w:rsidRPr="00911638">
              <w:rPr>
                <w:rFonts w:ascii="宋体" w:hAnsi="宋体" w:hint="eastAsia"/>
                <w:szCs w:val="21"/>
              </w:rPr>
              <w:t>汽富维汽车零部件股份有限公司</w:t>
            </w:r>
          </w:p>
        </w:tc>
        <w:tc>
          <w:tcPr>
            <w:tcW w:w="1212"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center"/>
              <w:rPr>
                <w:rFonts w:ascii="宋体" w:hAnsi="宋体"/>
                <w:szCs w:val="21"/>
              </w:rPr>
            </w:pPr>
            <w:r w:rsidRPr="00911638">
              <w:rPr>
                <w:rFonts w:ascii="宋体" w:hAnsi="宋体" w:hint="eastAsia"/>
                <w:szCs w:val="21"/>
              </w:rPr>
              <w:t>17500</w:t>
            </w:r>
          </w:p>
        </w:tc>
        <w:tc>
          <w:tcPr>
            <w:tcW w:w="984"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center"/>
              <w:rPr>
                <w:rFonts w:ascii="宋体" w:hAnsi="宋体"/>
                <w:szCs w:val="21"/>
              </w:rPr>
            </w:pPr>
            <w:r w:rsidRPr="00911638">
              <w:rPr>
                <w:rFonts w:ascii="宋体" w:hAnsi="宋体" w:hint="eastAsia"/>
                <w:szCs w:val="21"/>
              </w:rPr>
              <w:t>17.50%</w:t>
            </w:r>
          </w:p>
        </w:tc>
        <w:tc>
          <w:tcPr>
            <w:tcW w:w="984" w:type="dxa"/>
            <w:tcBorders>
              <w:top w:val="nil"/>
              <w:left w:val="nil"/>
              <w:bottom w:val="single" w:sz="4" w:space="0" w:color="auto"/>
              <w:right w:val="single" w:sz="4" w:space="0" w:color="auto"/>
            </w:tcBorders>
            <w:vAlign w:val="center"/>
          </w:tcPr>
          <w:p w:rsidR="00880287" w:rsidRPr="00911638" w:rsidRDefault="00880287" w:rsidP="004C4BD2">
            <w:pPr>
              <w:ind w:rightChars="-115" w:right="-241"/>
              <w:jc w:val="center"/>
              <w:rPr>
                <w:rFonts w:ascii="宋体" w:hAnsi="宋体"/>
                <w:szCs w:val="21"/>
              </w:rPr>
            </w:pPr>
            <w:r w:rsidRPr="00911638">
              <w:rPr>
                <w:rFonts w:ascii="宋体" w:hAnsi="宋体" w:hint="eastAsia"/>
                <w:szCs w:val="21"/>
              </w:rPr>
              <w:t>17500</w:t>
            </w:r>
          </w:p>
        </w:tc>
        <w:tc>
          <w:tcPr>
            <w:tcW w:w="984" w:type="dxa"/>
            <w:tcBorders>
              <w:top w:val="nil"/>
              <w:left w:val="nil"/>
              <w:bottom w:val="single" w:sz="4" w:space="0" w:color="auto"/>
              <w:right w:val="single" w:sz="4" w:space="0" w:color="auto"/>
            </w:tcBorders>
            <w:vAlign w:val="center"/>
          </w:tcPr>
          <w:p w:rsidR="00880287" w:rsidRPr="00911638" w:rsidRDefault="00880287" w:rsidP="004C4BD2">
            <w:pPr>
              <w:ind w:rightChars="-115" w:right="-241"/>
              <w:jc w:val="center"/>
              <w:rPr>
                <w:rFonts w:ascii="宋体" w:hAnsi="宋体"/>
                <w:szCs w:val="21"/>
              </w:rPr>
            </w:pPr>
            <w:r w:rsidRPr="00911638">
              <w:rPr>
                <w:rFonts w:ascii="宋体" w:hAnsi="宋体" w:hint="eastAsia"/>
                <w:szCs w:val="21"/>
              </w:rPr>
              <w:t>17.50%</w:t>
            </w:r>
          </w:p>
        </w:tc>
      </w:tr>
      <w:tr w:rsidR="00880287" w:rsidRPr="00ED4DF9" w:rsidTr="001D7F73">
        <w:trPr>
          <w:trHeight w:val="62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80287" w:rsidRPr="00ED4DF9" w:rsidRDefault="00880287" w:rsidP="00880287">
            <w:pPr>
              <w:ind w:leftChars="-133" w:left="-279" w:rightChars="-115" w:right="-241"/>
              <w:jc w:val="center"/>
              <w:rPr>
                <w:rFonts w:ascii="宋体" w:hAnsi="宋体"/>
                <w:szCs w:val="21"/>
              </w:rPr>
            </w:pPr>
            <w:r w:rsidRPr="00ED4DF9">
              <w:rPr>
                <w:rFonts w:ascii="宋体" w:hAnsi="宋体" w:hint="eastAsia"/>
                <w:szCs w:val="21"/>
              </w:rPr>
              <w:t>3</w:t>
            </w:r>
          </w:p>
        </w:tc>
        <w:tc>
          <w:tcPr>
            <w:tcW w:w="3729"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left"/>
              <w:rPr>
                <w:rFonts w:ascii="宋体" w:hAnsi="宋体"/>
                <w:szCs w:val="21"/>
              </w:rPr>
            </w:pPr>
            <w:r w:rsidRPr="00911638">
              <w:rPr>
                <w:rFonts w:ascii="宋体" w:hAnsi="宋体" w:hint="eastAsia"/>
                <w:szCs w:val="21"/>
              </w:rPr>
              <w:t>天津</w:t>
            </w:r>
            <w:proofErr w:type="gramStart"/>
            <w:r w:rsidRPr="00911638">
              <w:rPr>
                <w:rFonts w:ascii="宋体" w:hAnsi="宋体" w:hint="eastAsia"/>
                <w:szCs w:val="21"/>
              </w:rPr>
              <w:t>一</w:t>
            </w:r>
            <w:proofErr w:type="gramEnd"/>
            <w:r w:rsidRPr="00911638">
              <w:rPr>
                <w:rFonts w:ascii="宋体" w:hAnsi="宋体" w:hint="eastAsia"/>
                <w:szCs w:val="21"/>
              </w:rPr>
              <w:t>汽夏利汽车股份有限公司</w:t>
            </w:r>
          </w:p>
        </w:tc>
        <w:tc>
          <w:tcPr>
            <w:tcW w:w="1212"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center"/>
              <w:rPr>
                <w:rFonts w:ascii="宋体" w:hAnsi="宋体"/>
                <w:szCs w:val="21"/>
              </w:rPr>
            </w:pPr>
            <w:r w:rsidRPr="00911638">
              <w:rPr>
                <w:rFonts w:ascii="宋体" w:hAnsi="宋体" w:hint="eastAsia"/>
                <w:szCs w:val="21"/>
              </w:rPr>
              <w:t>17500</w:t>
            </w:r>
          </w:p>
        </w:tc>
        <w:tc>
          <w:tcPr>
            <w:tcW w:w="984"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center"/>
              <w:rPr>
                <w:rFonts w:ascii="宋体" w:hAnsi="宋体"/>
                <w:szCs w:val="21"/>
              </w:rPr>
            </w:pPr>
            <w:r w:rsidRPr="00911638">
              <w:rPr>
                <w:rFonts w:ascii="宋体" w:hAnsi="宋体" w:hint="eastAsia"/>
                <w:szCs w:val="21"/>
              </w:rPr>
              <w:t>17.50%</w:t>
            </w:r>
          </w:p>
        </w:tc>
        <w:tc>
          <w:tcPr>
            <w:tcW w:w="984" w:type="dxa"/>
            <w:tcBorders>
              <w:top w:val="nil"/>
              <w:left w:val="nil"/>
              <w:bottom w:val="single" w:sz="4" w:space="0" w:color="auto"/>
              <w:right w:val="single" w:sz="4" w:space="0" w:color="auto"/>
            </w:tcBorders>
            <w:vAlign w:val="center"/>
          </w:tcPr>
          <w:p w:rsidR="00880287" w:rsidRPr="00911638" w:rsidRDefault="00880287" w:rsidP="004C4BD2">
            <w:pPr>
              <w:ind w:rightChars="-115" w:right="-241"/>
              <w:jc w:val="center"/>
              <w:rPr>
                <w:rFonts w:ascii="宋体" w:hAnsi="宋体"/>
                <w:szCs w:val="21"/>
              </w:rPr>
            </w:pPr>
            <w:r w:rsidRPr="00911638">
              <w:rPr>
                <w:rFonts w:ascii="宋体" w:hAnsi="宋体" w:hint="eastAsia"/>
                <w:szCs w:val="21"/>
              </w:rPr>
              <w:t>17500</w:t>
            </w:r>
          </w:p>
        </w:tc>
        <w:tc>
          <w:tcPr>
            <w:tcW w:w="984" w:type="dxa"/>
            <w:tcBorders>
              <w:top w:val="nil"/>
              <w:left w:val="nil"/>
              <w:bottom w:val="single" w:sz="4" w:space="0" w:color="auto"/>
              <w:right w:val="single" w:sz="4" w:space="0" w:color="auto"/>
            </w:tcBorders>
            <w:vAlign w:val="center"/>
          </w:tcPr>
          <w:p w:rsidR="00880287" w:rsidRPr="00911638" w:rsidRDefault="00880287" w:rsidP="004C4BD2">
            <w:pPr>
              <w:ind w:rightChars="-115" w:right="-241"/>
              <w:jc w:val="center"/>
              <w:rPr>
                <w:rFonts w:ascii="宋体" w:hAnsi="宋体"/>
                <w:szCs w:val="21"/>
              </w:rPr>
            </w:pPr>
            <w:r w:rsidRPr="00911638">
              <w:rPr>
                <w:rFonts w:ascii="宋体" w:hAnsi="宋体" w:hint="eastAsia"/>
                <w:szCs w:val="21"/>
              </w:rPr>
              <w:t>17.50%</w:t>
            </w:r>
          </w:p>
        </w:tc>
      </w:tr>
      <w:tr w:rsidR="00880287" w:rsidRPr="00ED4DF9" w:rsidTr="001D7F73">
        <w:trPr>
          <w:trHeight w:val="62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80287" w:rsidRPr="00ED4DF9" w:rsidRDefault="00880287" w:rsidP="00880287">
            <w:pPr>
              <w:ind w:leftChars="-133" w:left="-279" w:rightChars="-115" w:right="-241"/>
              <w:jc w:val="center"/>
              <w:rPr>
                <w:rFonts w:ascii="宋体" w:hAnsi="宋体"/>
                <w:szCs w:val="21"/>
              </w:rPr>
            </w:pPr>
            <w:r w:rsidRPr="00ED4DF9">
              <w:rPr>
                <w:rFonts w:ascii="宋体" w:hAnsi="宋体" w:hint="eastAsia"/>
                <w:szCs w:val="21"/>
              </w:rPr>
              <w:lastRenderedPageBreak/>
              <w:t>4</w:t>
            </w:r>
          </w:p>
        </w:tc>
        <w:tc>
          <w:tcPr>
            <w:tcW w:w="3729"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left"/>
              <w:rPr>
                <w:rFonts w:ascii="宋体" w:hAnsi="宋体"/>
                <w:szCs w:val="21"/>
              </w:rPr>
            </w:pPr>
            <w:r w:rsidRPr="00911638">
              <w:rPr>
                <w:rFonts w:ascii="宋体" w:hAnsi="宋体" w:hint="eastAsia"/>
                <w:szCs w:val="21"/>
              </w:rPr>
              <w:t>富奥汽车零部件股份有限公司</w:t>
            </w:r>
          </w:p>
        </w:tc>
        <w:tc>
          <w:tcPr>
            <w:tcW w:w="1212"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center"/>
              <w:rPr>
                <w:rFonts w:ascii="宋体" w:hAnsi="宋体"/>
                <w:szCs w:val="21"/>
              </w:rPr>
            </w:pPr>
            <w:r w:rsidRPr="00911638">
              <w:rPr>
                <w:rFonts w:ascii="宋体" w:hAnsi="宋体" w:hint="eastAsia"/>
                <w:szCs w:val="21"/>
              </w:rPr>
              <w:t>17500</w:t>
            </w:r>
          </w:p>
        </w:tc>
        <w:tc>
          <w:tcPr>
            <w:tcW w:w="984"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center"/>
              <w:rPr>
                <w:rFonts w:ascii="宋体" w:hAnsi="宋体"/>
                <w:szCs w:val="21"/>
              </w:rPr>
            </w:pPr>
            <w:r w:rsidRPr="00911638">
              <w:rPr>
                <w:rFonts w:ascii="宋体" w:hAnsi="宋体" w:hint="eastAsia"/>
                <w:szCs w:val="21"/>
              </w:rPr>
              <w:t>17.50%</w:t>
            </w:r>
          </w:p>
        </w:tc>
        <w:tc>
          <w:tcPr>
            <w:tcW w:w="984" w:type="dxa"/>
            <w:tcBorders>
              <w:top w:val="nil"/>
              <w:left w:val="nil"/>
              <w:bottom w:val="single" w:sz="4" w:space="0" w:color="auto"/>
              <w:right w:val="single" w:sz="4" w:space="0" w:color="auto"/>
            </w:tcBorders>
            <w:vAlign w:val="center"/>
          </w:tcPr>
          <w:p w:rsidR="00880287" w:rsidRPr="00911638" w:rsidRDefault="00880287" w:rsidP="004C4BD2">
            <w:pPr>
              <w:ind w:rightChars="-115" w:right="-241"/>
              <w:jc w:val="center"/>
              <w:rPr>
                <w:rFonts w:ascii="宋体" w:hAnsi="宋体"/>
                <w:szCs w:val="21"/>
              </w:rPr>
            </w:pPr>
            <w:r w:rsidRPr="00911638">
              <w:rPr>
                <w:rFonts w:ascii="宋体" w:hAnsi="宋体" w:hint="eastAsia"/>
                <w:szCs w:val="21"/>
              </w:rPr>
              <w:t>17500</w:t>
            </w:r>
          </w:p>
        </w:tc>
        <w:tc>
          <w:tcPr>
            <w:tcW w:w="984" w:type="dxa"/>
            <w:tcBorders>
              <w:top w:val="nil"/>
              <w:left w:val="nil"/>
              <w:bottom w:val="single" w:sz="4" w:space="0" w:color="auto"/>
              <w:right w:val="single" w:sz="4" w:space="0" w:color="auto"/>
            </w:tcBorders>
            <w:vAlign w:val="center"/>
          </w:tcPr>
          <w:p w:rsidR="00880287" w:rsidRPr="00911638" w:rsidRDefault="00880287" w:rsidP="004C4BD2">
            <w:pPr>
              <w:ind w:rightChars="-115" w:right="-241"/>
              <w:jc w:val="center"/>
              <w:rPr>
                <w:rFonts w:ascii="宋体" w:hAnsi="宋体"/>
                <w:szCs w:val="21"/>
              </w:rPr>
            </w:pPr>
            <w:r w:rsidRPr="00911638">
              <w:rPr>
                <w:rFonts w:ascii="宋体" w:hAnsi="宋体" w:hint="eastAsia"/>
                <w:szCs w:val="21"/>
              </w:rPr>
              <w:t>17.50%</w:t>
            </w:r>
          </w:p>
        </w:tc>
      </w:tr>
      <w:tr w:rsidR="00880287" w:rsidRPr="00ED4DF9" w:rsidTr="001D7F73">
        <w:trPr>
          <w:trHeight w:val="62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80287" w:rsidRPr="00ED4DF9" w:rsidRDefault="00880287" w:rsidP="00880287">
            <w:pPr>
              <w:ind w:leftChars="-133" w:left="-279" w:rightChars="-115" w:right="-241"/>
              <w:jc w:val="center"/>
              <w:rPr>
                <w:rFonts w:ascii="宋体" w:hAnsi="宋体"/>
                <w:szCs w:val="21"/>
              </w:rPr>
            </w:pPr>
            <w:r w:rsidRPr="00ED4DF9">
              <w:rPr>
                <w:rFonts w:ascii="宋体" w:hAnsi="宋体" w:hint="eastAsia"/>
                <w:szCs w:val="21"/>
              </w:rPr>
              <w:t>5</w:t>
            </w:r>
          </w:p>
        </w:tc>
        <w:tc>
          <w:tcPr>
            <w:tcW w:w="3729"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left"/>
              <w:rPr>
                <w:rFonts w:ascii="宋体" w:hAnsi="宋体"/>
                <w:szCs w:val="21"/>
              </w:rPr>
            </w:pPr>
            <w:proofErr w:type="gramStart"/>
            <w:r w:rsidRPr="00911638">
              <w:rPr>
                <w:rFonts w:ascii="宋体" w:hAnsi="宋体" w:hint="eastAsia"/>
                <w:szCs w:val="21"/>
              </w:rPr>
              <w:t>一</w:t>
            </w:r>
            <w:proofErr w:type="gramEnd"/>
            <w:r w:rsidRPr="00911638">
              <w:rPr>
                <w:rFonts w:ascii="宋体" w:hAnsi="宋体" w:hint="eastAsia"/>
                <w:szCs w:val="21"/>
              </w:rPr>
              <w:t>汽财务有限公司</w:t>
            </w:r>
          </w:p>
        </w:tc>
        <w:tc>
          <w:tcPr>
            <w:tcW w:w="1212"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center"/>
              <w:rPr>
                <w:rFonts w:ascii="宋体" w:hAnsi="宋体"/>
                <w:szCs w:val="21"/>
              </w:rPr>
            </w:pPr>
            <w:r w:rsidRPr="00911638">
              <w:rPr>
                <w:rFonts w:ascii="宋体" w:hAnsi="宋体" w:hint="eastAsia"/>
                <w:szCs w:val="21"/>
              </w:rPr>
              <w:t>10000</w:t>
            </w:r>
          </w:p>
        </w:tc>
        <w:tc>
          <w:tcPr>
            <w:tcW w:w="984"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center"/>
              <w:rPr>
                <w:rFonts w:ascii="宋体" w:hAnsi="宋体"/>
                <w:szCs w:val="21"/>
              </w:rPr>
            </w:pPr>
            <w:r w:rsidRPr="00911638">
              <w:rPr>
                <w:rFonts w:ascii="宋体" w:hAnsi="宋体" w:hint="eastAsia"/>
                <w:szCs w:val="21"/>
              </w:rPr>
              <w:t>10.00%</w:t>
            </w:r>
          </w:p>
        </w:tc>
        <w:tc>
          <w:tcPr>
            <w:tcW w:w="984" w:type="dxa"/>
            <w:tcBorders>
              <w:top w:val="nil"/>
              <w:left w:val="nil"/>
              <w:bottom w:val="single" w:sz="4" w:space="0" w:color="auto"/>
              <w:right w:val="single" w:sz="4" w:space="0" w:color="auto"/>
            </w:tcBorders>
            <w:vAlign w:val="center"/>
          </w:tcPr>
          <w:p w:rsidR="00880287" w:rsidRPr="00911638" w:rsidRDefault="00880287" w:rsidP="004C4BD2">
            <w:pPr>
              <w:ind w:rightChars="-115" w:right="-241"/>
              <w:jc w:val="center"/>
              <w:rPr>
                <w:rFonts w:ascii="宋体" w:hAnsi="宋体"/>
                <w:szCs w:val="21"/>
              </w:rPr>
            </w:pPr>
            <w:r w:rsidRPr="00911638">
              <w:rPr>
                <w:rFonts w:ascii="宋体" w:hAnsi="宋体" w:hint="eastAsia"/>
                <w:szCs w:val="21"/>
              </w:rPr>
              <w:t>0</w:t>
            </w:r>
          </w:p>
        </w:tc>
        <w:tc>
          <w:tcPr>
            <w:tcW w:w="984" w:type="dxa"/>
            <w:tcBorders>
              <w:top w:val="nil"/>
              <w:left w:val="nil"/>
              <w:bottom w:val="single" w:sz="4" w:space="0" w:color="auto"/>
              <w:right w:val="single" w:sz="4" w:space="0" w:color="auto"/>
            </w:tcBorders>
            <w:vAlign w:val="center"/>
          </w:tcPr>
          <w:p w:rsidR="00880287" w:rsidRPr="00911638" w:rsidRDefault="00880287" w:rsidP="004C4BD2">
            <w:pPr>
              <w:ind w:rightChars="-115" w:right="-241"/>
              <w:jc w:val="center"/>
              <w:rPr>
                <w:rFonts w:ascii="宋体" w:hAnsi="宋体"/>
                <w:szCs w:val="21"/>
              </w:rPr>
            </w:pPr>
            <w:r w:rsidRPr="00911638">
              <w:rPr>
                <w:rFonts w:ascii="宋体" w:hAnsi="宋体" w:hint="eastAsia"/>
                <w:szCs w:val="21"/>
              </w:rPr>
              <w:t>10.00%</w:t>
            </w:r>
          </w:p>
        </w:tc>
      </w:tr>
      <w:tr w:rsidR="00880287" w:rsidRPr="00ED4DF9" w:rsidTr="001D7F73">
        <w:trPr>
          <w:trHeight w:val="62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80287" w:rsidRPr="00ED4DF9" w:rsidRDefault="00880287" w:rsidP="004C4BD2">
            <w:pPr>
              <w:ind w:leftChars="-133" w:left="-279" w:rightChars="-115" w:right="-241"/>
              <w:jc w:val="center"/>
              <w:rPr>
                <w:rFonts w:ascii="宋体" w:hAnsi="宋体"/>
                <w:szCs w:val="21"/>
              </w:rPr>
            </w:pPr>
            <w:r w:rsidRPr="00ED4DF9">
              <w:rPr>
                <w:rFonts w:ascii="宋体" w:hAnsi="宋体" w:hint="eastAsia"/>
                <w:szCs w:val="21"/>
              </w:rPr>
              <w:t>6</w:t>
            </w:r>
          </w:p>
        </w:tc>
        <w:tc>
          <w:tcPr>
            <w:tcW w:w="3729"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left"/>
              <w:rPr>
                <w:rFonts w:ascii="宋体" w:hAnsi="宋体"/>
                <w:szCs w:val="21"/>
              </w:rPr>
            </w:pPr>
            <w:proofErr w:type="gramStart"/>
            <w:r w:rsidRPr="00911638">
              <w:rPr>
                <w:rFonts w:ascii="宋体" w:hAnsi="宋体" w:hint="eastAsia"/>
                <w:szCs w:val="21"/>
              </w:rPr>
              <w:t>一汽资本</w:t>
            </w:r>
            <w:proofErr w:type="gramEnd"/>
            <w:r w:rsidRPr="00911638">
              <w:rPr>
                <w:rFonts w:ascii="宋体" w:hAnsi="宋体" w:hint="eastAsia"/>
                <w:szCs w:val="21"/>
              </w:rPr>
              <w:t>控股有限公司</w:t>
            </w:r>
          </w:p>
        </w:tc>
        <w:tc>
          <w:tcPr>
            <w:tcW w:w="1212"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center"/>
              <w:rPr>
                <w:rFonts w:ascii="宋体" w:hAnsi="宋体"/>
                <w:szCs w:val="21"/>
              </w:rPr>
            </w:pPr>
            <w:r w:rsidRPr="00911638">
              <w:rPr>
                <w:rFonts w:ascii="宋体" w:hAnsi="宋体" w:hint="eastAsia"/>
                <w:szCs w:val="21"/>
              </w:rPr>
              <w:t>10000</w:t>
            </w:r>
          </w:p>
        </w:tc>
        <w:tc>
          <w:tcPr>
            <w:tcW w:w="984"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center"/>
              <w:rPr>
                <w:rFonts w:ascii="宋体" w:hAnsi="宋体"/>
                <w:szCs w:val="21"/>
              </w:rPr>
            </w:pPr>
            <w:r w:rsidRPr="00911638">
              <w:rPr>
                <w:rFonts w:ascii="宋体" w:hAnsi="宋体" w:hint="eastAsia"/>
                <w:szCs w:val="21"/>
              </w:rPr>
              <w:t>10.00%</w:t>
            </w:r>
          </w:p>
        </w:tc>
        <w:tc>
          <w:tcPr>
            <w:tcW w:w="984" w:type="dxa"/>
            <w:tcBorders>
              <w:top w:val="nil"/>
              <w:left w:val="nil"/>
              <w:bottom w:val="single" w:sz="4" w:space="0" w:color="auto"/>
              <w:right w:val="single" w:sz="4" w:space="0" w:color="auto"/>
            </w:tcBorders>
            <w:vAlign w:val="center"/>
          </w:tcPr>
          <w:p w:rsidR="00880287" w:rsidRPr="00911638" w:rsidRDefault="00880287" w:rsidP="004C4BD2">
            <w:pPr>
              <w:ind w:rightChars="-115" w:right="-241"/>
              <w:jc w:val="center"/>
              <w:rPr>
                <w:rFonts w:ascii="宋体" w:hAnsi="宋体"/>
                <w:szCs w:val="21"/>
              </w:rPr>
            </w:pPr>
            <w:r>
              <w:rPr>
                <w:rFonts w:ascii="宋体" w:hAnsi="宋体" w:hint="eastAsia"/>
                <w:szCs w:val="21"/>
              </w:rPr>
              <w:t>2</w:t>
            </w:r>
            <w:r w:rsidRPr="00911638">
              <w:rPr>
                <w:rFonts w:ascii="宋体" w:hAnsi="宋体" w:hint="eastAsia"/>
                <w:szCs w:val="21"/>
              </w:rPr>
              <w:t>0000</w:t>
            </w:r>
          </w:p>
        </w:tc>
        <w:tc>
          <w:tcPr>
            <w:tcW w:w="984" w:type="dxa"/>
            <w:tcBorders>
              <w:top w:val="nil"/>
              <w:left w:val="nil"/>
              <w:bottom w:val="single" w:sz="4" w:space="0" w:color="auto"/>
              <w:right w:val="single" w:sz="4" w:space="0" w:color="auto"/>
            </w:tcBorders>
            <w:vAlign w:val="center"/>
          </w:tcPr>
          <w:p w:rsidR="00880287" w:rsidRPr="00911638" w:rsidRDefault="00880287" w:rsidP="004C4BD2">
            <w:pPr>
              <w:ind w:rightChars="-115" w:right="-241"/>
              <w:jc w:val="center"/>
              <w:rPr>
                <w:rFonts w:ascii="宋体" w:hAnsi="宋体"/>
                <w:szCs w:val="21"/>
              </w:rPr>
            </w:pPr>
            <w:r>
              <w:rPr>
                <w:rFonts w:ascii="宋体" w:hAnsi="宋体" w:hint="eastAsia"/>
                <w:szCs w:val="21"/>
              </w:rPr>
              <w:t>2</w:t>
            </w:r>
            <w:r w:rsidRPr="00911638">
              <w:rPr>
                <w:rFonts w:ascii="宋体" w:hAnsi="宋体" w:hint="eastAsia"/>
                <w:szCs w:val="21"/>
              </w:rPr>
              <w:t>0.00%</w:t>
            </w:r>
          </w:p>
        </w:tc>
      </w:tr>
      <w:tr w:rsidR="00880287" w:rsidRPr="00ED4DF9" w:rsidTr="001D7F73">
        <w:trPr>
          <w:trHeight w:val="62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80287" w:rsidRPr="00C426C5" w:rsidRDefault="00880287" w:rsidP="004C4BD2">
            <w:pPr>
              <w:ind w:leftChars="-133" w:left="-279" w:rightChars="-115" w:right="-241"/>
              <w:jc w:val="center"/>
              <w:rPr>
                <w:rFonts w:ascii="宋体" w:hAnsi="宋体"/>
                <w:szCs w:val="21"/>
              </w:rPr>
            </w:pPr>
            <w:r w:rsidRPr="00C426C5">
              <w:rPr>
                <w:rFonts w:ascii="宋体" w:hAnsi="宋体" w:hint="eastAsia"/>
                <w:szCs w:val="21"/>
              </w:rPr>
              <w:t>7</w:t>
            </w:r>
          </w:p>
        </w:tc>
        <w:tc>
          <w:tcPr>
            <w:tcW w:w="3729"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left"/>
              <w:rPr>
                <w:rFonts w:ascii="宋体" w:hAnsi="宋体"/>
                <w:szCs w:val="21"/>
              </w:rPr>
            </w:pPr>
            <w:r w:rsidRPr="00911638">
              <w:rPr>
                <w:rFonts w:ascii="宋体" w:hAnsi="宋体" w:hint="eastAsia"/>
                <w:szCs w:val="21"/>
              </w:rPr>
              <w:t>吉林省华阳集团有限公司</w:t>
            </w:r>
          </w:p>
        </w:tc>
        <w:tc>
          <w:tcPr>
            <w:tcW w:w="1212"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center"/>
              <w:rPr>
                <w:rFonts w:ascii="宋体" w:hAnsi="宋体"/>
                <w:szCs w:val="21"/>
              </w:rPr>
            </w:pPr>
            <w:r w:rsidRPr="00911638">
              <w:rPr>
                <w:rFonts w:ascii="宋体" w:hAnsi="宋体" w:hint="eastAsia"/>
                <w:szCs w:val="21"/>
              </w:rPr>
              <w:t>2250</w:t>
            </w:r>
          </w:p>
        </w:tc>
        <w:tc>
          <w:tcPr>
            <w:tcW w:w="984"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center"/>
              <w:rPr>
                <w:rFonts w:ascii="宋体" w:hAnsi="宋体"/>
                <w:szCs w:val="21"/>
              </w:rPr>
            </w:pPr>
            <w:r w:rsidRPr="00911638">
              <w:rPr>
                <w:rFonts w:ascii="宋体" w:hAnsi="宋体" w:hint="eastAsia"/>
                <w:szCs w:val="21"/>
              </w:rPr>
              <w:t>2.25%</w:t>
            </w:r>
          </w:p>
        </w:tc>
        <w:tc>
          <w:tcPr>
            <w:tcW w:w="984" w:type="dxa"/>
            <w:tcBorders>
              <w:top w:val="nil"/>
              <w:left w:val="nil"/>
              <w:bottom w:val="single" w:sz="4" w:space="0" w:color="auto"/>
              <w:right w:val="single" w:sz="4" w:space="0" w:color="auto"/>
            </w:tcBorders>
            <w:vAlign w:val="center"/>
          </w:tcPr>
          <w:p w:rsidR="00880287" w:rsidRPr="00911638" w:rsidRDefault="00880287" w:rsidP="004C4BD2">
            <w:pPr>
              <w:ind w:rightChars="-115" w:right="-241"/>
              <w:jc w:val="center"/>
              <w:rPr>
                <w:rFonts w:ascii="宋体" w:hAnsi="宋体"/>
                <w:szCs w:val="21"/>
              </w:rPr>
            </w:pPr>
            <w:r w:rsidRPr="00911638">
              <w:rPr>
                <w:rFonts w:ascii="宋体" w:hAnsi="宋体" w:hint="eastAsia"/>
                <w:szCs w:val="21"/>
              </w:rPr>
              <w:t>2250</w:t>
            </w:r>
          </w:p>
        </w:tc>
        <w:tc>
          <w:tcPr>
            <w:tcW w:w="984" w:type="dxa"/>
            <w:tcBorders>
              <w:top w:val="nil"/>
              <w:left w:val="nil"/>
              <w:bottom w:val="single" w:sz="4" w:space="0" w:color="auto"/>
              <w:right w:val="single" w:sz="4" w:space="0" w:color="auto"/>
            </w:tcBorders>
            <w:vAlign w:val="center"/>
          </w:tcPr>
          <w:p w:rsidR="00880287" w:rsidRPr="00911638" w:rsidRDefault="00880287" w:rsidP="004C4BD2">
            <w:pPr>
              <w:ind w:rightChars="-115" w:right="-241"/>
              <w:jc w:val="center"/>
              <w:rPr>
                <w:rFonts w:ascii="宋体" w:hAnsi="宋体"/>
                <w:szCs w:val="21"/>
              </w:rPr>
            </w:pPr>
            <w:r w:rsidRPr="00911638">
              <w:rPr>
                <w:rFonts w:ascii="宋体" w:hAnsi="宋体" w:hint="eastAsia"/>
                <w:szCs w:val="21"/>
              </w:rPr>
              <w:t>2.25%</w:t>
            </w:r>
          </w:p>
        </w:tc>
      </w:tr>
      <w:tr w:rsidR="00880287" w:rsidRPr="00ED4DF9" w:rsidTr="001D7F73">
        <w:trPr>
          <w:trHeight w:val="62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80287" w:rsidRPr="00ED4DF9" w:rsidRDefault="00880287" w:rsidP="004C4BD2">
            <w:pPr>
              <w:ind w:leftChars="-133" w:left="-279" w:rightChars="-115" w:right="-241"/>
              <w:jc w:val="center"/>
              <w:rPr>
                <w:rFonts w:ascii="宋体" w:hAnsi="宋体"/>
                <w:szCs w:val="21"/>
              </w:rPr>
            </w:pPr>
            <w:r w:rsidRPr="00ED4DF9">
              <w:rPr>
                <w:rFonts w:ascii="宋体" w:hAnsi="宋体" w:hint="eastAsia"/>
                <w:szCs w:val="21"/>
              </w:rPr>
              <w:t>8</w:t>
            </w:r>
          </w:p>
        </w:tc>
        <w:tc>
          <w:tcPr>
            <w:tcW w:w="3729"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left"/>
              <w:rPr>
                <w:rFonts w:ascii="宋体" w:hAnsi="宋体"/>
                <w:szCs w:val="21"/>
              </w:rPr>
            </w:pPr>
            <w:r w:rsidRPr="00911638">
              <w:rPr>
                <w:rFonts w:ascii="宋体" w:hAnsi="宋体" w:hint="eastAsia"/>
                <w:szCs w:val="21"/>
              </w:rPr>
              <w:t>辽宁惠华新业贸易集团有限公司</w:t>
            </w:r>
          </w:p>
        </w:tc>
        <w:tc>
          <w:tcPr>
            <w:tcW w:w="1212"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center"/>
              <w:rPr>
                <w:rFonts w:ascii="宋体" w:hAnsi="宋体"/>
                <w:szCs w:val="21"/>
              </w:rPr>
            </w:pPr>
            <w:r w:rsidRPr="00911638">
              <w:rPr>
                <w:rFonts w:ascii="宋体" w:hAnsi="宋体" w:hint="eastAsia"/>
                <w:szCs w:val="21"/>
              </w:rPr>
              <w:t>2250</w:t>
            </w:r>
          </w:p>
        </w:tc>
        <w:tc>
          <w:tcPr>
            <w:tcW w:w="984"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center"/>
              <w:rPr>
                <w:rFonts w:ascii="宋体" w:hAnsi="宋体"/>
                <w:szCs w:val="21"/>
              </w:rPr>
            </w:pPr>
            <w:r w:rsidRPr="00911638">
              <w:rPr>
                <w:rFonts w:ascii="宋体" w:hAnsi="宋体" w:hint="eastAsia"/>
                <w:szCs w:val="21"/>
              </w:rPr>
              <w:t>2.25%</w:t>
            </w:r>
          </w:p>
        </w:tc>
        <w:tc>
          <w:tcPr>
            <w:tcW w:w="984" w:type="dxa"/>
            <w:tcBorders>
              <w:top w:val="nil"/>
              <w:left w:val="nil"/>
              <w:bottom w:val="single" w:sz="4" w:space="0" w:color="auto"/>
              <w:right w:val="single" w:sz="4" w:space="0" w:color="auto"/>
            </w:tcBorders>
            <w:vAlign w:val="center"/>
          </w:tcPr>
          <w:p w:rsidR="00880287" w:rsidRPr="00911638" w:rsidRDefault="00880287" w:rsidP="004C4BD2">
            <w:pPr>
              <w:ind w:rightChars="-115" w:right="-241"/>
              <w:jc w:val="center"/>
              <w:rPr>
                <w:rFonts w:ascii="宋体" w:hAnsi="宋体"/>
                <w:szCs w:val="21"/>
              </w:rPr>
            </w:pPr>
            <w:r w:rsidRPr="00911638">
              <w:rPr>
                <w:rFonts w:ascii="宋体" w:hAnsi="宋体" w:hint="eastAsia"/>
                <w:szCs w:val="21"/>
              </w:rPr>
              <w:t>2250</w:t>
            </w:r>
          </w:p>
        </w:tc>
        <w:tc>
          <w:tcPr>
            <w:tcW w:w="984" w:type="dxa"/>
            <w:tcBorders>
              <w:top w:val="nil"/>
              <w:left w:val="nil"/>
              <w:bottom w:val="single" w:sz="4" w:space="0" w:color="auto"/>
              <w:right w:val="single" w:sz="4" w:space="0" w:color="auto"/>
            </w:tcBorders>
            <w:vAlign w:val="center"/>
          </w:tcPr>
          <w:p w:rsidR="00880287" w:rsidRPr="00911638" w:rsidRDefault="00880287" w:rsidP="004C4BD2">
            <w:pPr>
              <w:ind w:rightChars="-115" w:right="-241"/>
              <w:jc w:val="center"/>
              <w:rPr>
                <w:rFonts w:ascii="宋体" w:hAnsi="宋体"/>
                <w:szCs w:val="21"/>
              </w:rPr>
            </w:pPr>
            <w:r w:rsidRPr="00911638">
              <w:rPr>
                <w:rFonts w:ascii="宋体" w:hAnsi="宋体" w:hint="eastAsia"/>
                <w:szCs w:val="21"/>
              </w:rPr>
              <w:t>2.25%</w:t>
            </w:r>
          </w:p>
        </w:tc>
      </w:tr>
      <w:tr w:rsidR="00880287" w:rsidRPr="00ED4DF9" w:rsidTr="001D7F73">
        <w:trPr>
          <w:trHeight w:val="62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80287" w:rsidRPr="00ED4DF9" w:rsidRDefault="00880287" w:rsidP="004C4BD2">
            <w:pPr>
              <w:ind w:leftChars="-133" w:left="-279" w:rightChars="-115" w:right="-241"/>
              <w:jc w:val="center"/>
              <w:rPr>
                <w:rFonts w:ascii="宋体" w:hAnsi="宋体"/>
                <w:szCs w:val="21"/>
              </w:rPr>
            </w:pPr>
            <w:r w:rsidRPr="00ED4DF9">
              <w:rPr>
                <w:rFonts w:ascii="宋体" w:hAnsi="宋体" w:hint="eastAsia"/>
                <w:szCs w:val="21"/>
              </w:rPr>
              <w:t>9</w:t>
            </w:r>
          </w:p>
        </w:tc>
        <w:tc>
          <w:tcPr>
            <w:tcW w:w="3729"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left"/>
              <w:rPr>
                <w:rFonts w:ascii="宋体" w:hAnsi="宋体"/>
                <w:szCs w:val="21"/>
              </w:rPr>
            </w:pPr>
            <w:r w:rsidRPr="00911638">
              <w:rPr>
                <w:rFonts w:ascii="宋体" w:hAnsi="宋体" w:hint="eastAsia"/>
                <w:szCs w:val="21"/>
              </w:rPr>
              <w:t>北京联拓奥通汽车贸易有限责任公司</w:t>
            </w:r>
          </w:p>
        </w:tc>
        <w:tc>
          <w:tcPr>
            <w:tcW w:w="1212"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center"/>
              <w:rPr>
                <w:rFonts w:ascii="宋体" w:hAnsi="宋体"/>
                <w:szCs w:val="21"/>
              </w:rPr>
            </w:pPr>
            <w:r w:rsidRPr="00911638">
              <w:rPr>
                <w:rFonts w:ascii="宋体" w:hAnsi="宋体" w:hint="eastAsia"/>
                <w:szCs w:val="21"/>
              </w:rPr>
              <w:t>2250</w:t>
            </w:r>
          </w:p>
        </w:tc>
        <w:tc>
          <w:tcPr>
            <w:tcW w:w="984"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center"/>
              <w:rPr>
                <w:rFonts w:ascii="宋体" w:hAnsi="宋体"/>
                <w:szCs w:val="21"/>
              </w:rPr>
            </w:pPr>
            <w:r w:rsidRPr="00911638">
              <w:rPr>
                <w:rFonts w:ascii="宋体" w:hAnsi="宋体" w:hint="eastAsia"/>
                <w:szCs w:val="21"/>
              </w:rPr>
              <w:t>2.25%</w:t>
            </w:r>
          </w:p>
        </w:tc>
        <w:tc>
          <w:tcPr>
            <w:tcW w:w="984" w:type="dxa"/>
            <w:tcBorders>
              <w:top w:val="nil"/>
              <w:left w:val="nil"/>
              <w:bottom w:val="single" w:sz="4" w:space="0" w:color="auto"/>
              <w:right w:val="single" w:sz="4" w:space="0" w:color="auto"/>
            </w:tcBorders>
            <w:vAlign w:val="center"/>
          </w:tcPr>
          <w:p w:rsidR="00880287" w:rsidRPr="00911638" w:rsidRDefault="00880287" w:rsidP="004C4BD2">
            <w:pPr>
              <w:ind w:rightChars="-115" w:right="-241"/>
              <w:jc w:val="center"/>
              <w:rPr>
                <w:rFonts w:ascii="宋体" w:hAnsi="宋体"/>
                <w:szCs w:val="21"/>
              </w:rPr>
            </w:pPr>
            <w:r w:rsidRPr="00911638">
              <w:rPr>
                <w:rFonts w:ascii="宋体" w:hAnsi="宋体" w:hint="eastAsia"/>
                <w:szCs w:val="21"/>
              </w:rPr>
              <w:t>2250</w:t>
            </w:r>
          </w:p>
        </w:tc>
        <w:tc>
          <w:tcPr>
            <w:tcW w:w="984" w:type="dxa"/>
            <w:tcBorders>
              <w:top w:val="nil"/>
              <w:left w:val="nil"/>
              <w:bottom w:val="single" w:sz="4" w:space="0" w:color="auto"/>
              <w:right w:val="single" w:sz="4" w:space="0" w:color="auto"/>
            </w:tcBorders>
            <w:vAlign w:val="center"/>
          </w:tcPr>
          <w:p w:rsidR="00880287" w:rsidRPr="00911638" w:rsidRDefault="00880287" w:rsidP="004C4BD2">
            <w:pPr>
              <w:ind w:rightChars="-115" w:right="-241"/>
              <w:jc w:val="center"/>
              <w:rPr>
                <w:rFonts w:ascii="宋体" w:hAnsi="宋体"/>
                <w:szCs w:val="21"/>
              </w:rPr>
            </w:pPr>
            <w:r w:rsidRPr="00911638">
              <w:rPr>
                <w:rFonts w:ascii="宋体" w:hAnsi="宋体" w:hint="eastAsia"/>
                <w:szCs w:val="21"/>
              </w:rPr>
              <w:t>2.25%</w:t>
            </w:r>
          </w:p>
        </w:tc>
      </w:tr>
      <w:tr w:rsidR="00880287" w:rsidRPr="00ED4DF9" w:rsidTr="001D7F73">
        <w:trPr>
          <w:trHeight w:val="62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80287" w:rsidRPr="00ED4DF9" w:rsidRDefault="00880287" w:rsidP="004C4BD2">
            <w:pPr>
              <w:ind w:leftChars="-133" w:left="-279" w:rightChars="-115" w:right="-241"/>
              <w:jc w:val="center"/>
              <w:rPr>
                <w:rFonts w:ascii="宋体" w:hAnsi="宋体"/>
                <w:szCs w:val="21"/>
              </w:rPr>
            </w:pPr>
            <w:r w:rsidRPr="00ED4DF9">
              <w:rPr>
                <w:rFonts w:ascii="宋体" w:hAnsi="宋体" w:hint="eastAsia"/>
                <w:szCs w:val="21"/>
              </w:rPr>
              <w:t>10</w:t>
            </w:r>
          </w:p>
        </w:tc>
        <w:tc>
          <w:tcPr>
            <w:tcW w:w="3729"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left"/>
              <w:rPr>
                <w:rFonts w:ascii="宋体" w:hAnsi="宋体"/>
                <w:szCs w:val="21"/>
              </w:rPr>
            </w:pPr>
            <w:r w:rsidRPr="00911638">
              <w:rPr>
                <w:rFonts w:ascii="宋体" w:hAnsi="宋体" w:hint="eastAsia"/>
                <w:szCs w:val="21"/>
              </w:rPr>
              <w:t>唐山市冀东物贸集团有限责任公司</w:t>
            </w:r>
          </w:p>
        </w:tc>
        <w:tc>
          <w:tcPr>
            <w:tcW w:w="1212"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center"/>
              <w:rPr>
                <w:rFonts w:ascii="宋体" w:hAnsi="宋体"/>
                <w:szCs w:val="21"/>
              </w:rPr>
            </w:pPr>
            <w:r w:rsidRPr="00911638">
              <w:rPr>
                <w:rFonts w:ascii="宋体" w:hAnsi="宋体" w:hint="eastAsia"/>
                <w:szCs w:val="21"/>
              </w:rPr>
              <w:t>2250</w:t>
            </w:r>
          </w:p>
        </w:tc>
        <w:tc>
          <w:tcPr>
            <w:tcW w:w="984"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center"/>
              <w:rPr>
                <w:rFonts w:ascii="宋体" w:hAnsi="宋体"/>
                <w:szCs w:val="21"/>
              </w:rPr>
            </w:pPr>
            <w:r w:rsidRPr="00911638">
              <w:rPr>
                <w:rFonts w:ascii="宋体" w:hAnsi="宋体" w:hint="eastAsia"/>
                <w:szCs w:val="21"/>
              </w:rPr>
              <w:t>2.25%</w:t>
            </w:r>
          </w:p>
        </w:tc>
        <w:tc>
          <w:tcPr>
            <w:tcW w:w="984" w:type="dxa"/>
            <w:tcBorders>
              <w:top w:val="nil"/>
              <w:left w:val="nil"/>
              <w:bottom w:val="single" w:sz="4" w:space="0" w:color="auto"/>
              <w:right w:val="single" w:sz="4" w:space="0" w:color="auto"/>
            </w:tcBorders>
            <w:vAlign w:val="center"/>
          </w:tcPr>
          <w:p w:rsidR="00880287" w:rsidRPr="00911638" w:rsidRDefault="00880287" w:rsidP="004C4BD2">
            <w:pPr>
              <w:ind w:rightChars="-115" w:right="-241"/>
              <w:jc w:val="center"/>
              <w:rPr>
                <w:rFonts w:ascii="宋体" w:hAnsi="宋体"/>
                <w:szCs w:val="21"/>
              </w:rPr>
            </w:pPr>
            <w:r w:rsidRPr="00911638">
              <w:rPr>
                <w:rFonts w:ascii="宋体" w:hAnsi="宋体" w:hint="eastAsia"/>
                <w:szCs w:val="21"/>
              </w:rPr>
              <w:t>2250</w:t>
            </w:r>
          </w:p>
        </w:tc>
        <w:tc>
          <w:tcPr>
            <w:tcW w:w="984" w:type="dxa"/>
            <w:tcBorders>
              <w:top w:val="nil"/>
              <w:left w:val="nil"/>
              <w:bottom w:val="single" w:sz="4" w:space="0" w:color="auto"/>
              <w:right w:val="single" w:sz="4" w:space="0" w:color="auto"/>
            </w:tcBorders>
            <w:vAlign w:val="center"/>
          </w:tcPr>
          <w:p w:rsidR="00880287" w:rsidRPr="00911638" w:rsidRDefault="00880287" w:rsidP="004C4BD2">
            <w:pPr>
              <w:ind w:rightChars="-115" w:right="-241"/>
              <w:jc w:val="center"/>
              <w:rPr>
                <w:rFonts w:ascii="宋体" w:hAnsi="宋体"/>
                <w:szCs w:val="21"/>
              </w:rPr>
            </w:pPr>
            <w:r w:rsidRPr="00911638">
              <w:rPr>
                <w:rFonts w:ascii="宋体" w:hAnsi="宋体" w:hint="eastAsia"/>
                <w:szCs w:val="21"/>
              </w:rPr>
              <w:t>2.25%</w:t>
            </w:r>
          </w:p>
        </w:tc>
      </w:tr>
      <w:tr w:rsidR="00880287" w:rsidRPr="00ED4DF9" w:rsidTr="001D7F73">
        <w:trPr>
          <w:trHeight w:val="62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80287" w:rsidRPr="00ED4DF9" w:rsidRDefault="00880287" w:rsidP="00880287">
            <w:pPr>
              <w:ind w:leftChars="-133" w:left="-279" w:rightChars="-115" w:right="-241"/>
              <w:jc w:val="center"/>
              <w:rPr>
                <w:rFonts w:ascii="宋体" w:hAnsi="宋体"/>
                <w:szCs w:val="21"/>
              </w:rPr>
            </w:pPr>
            <w:r>
              <w:rPr>
                <w:rFonts w:ascii="宋体" w:hAnsi="宋体" w:hint="eastAsia"/>
                <w:szCs w:val="21"/>
              </w:rPr>
              <w:t>11</w:t>
            </w:r>
          </w:p>
        </w:tc>
        <w:tc>
          <w:tcPr>
            <w:tcW w:w="3729"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left"/>
              <w:rPr>
                <w:rFonts w:ascii="宋体" w:hAnsi="宋体"/>
                <w:szCs w:val="21"/>
              </w:rPr>
            </w:pPr>
            <w:r w:rsidRPr="00911638">
              <w:rPr>
                <w:rFonts w:ascii="宋体" w:hAnsi="宋体" w:hint="eastAsia"/>
                <w:szCs w:val="21"/>
              </w:rPr>
              <w:t>吉林亿安保险经纪有限责任公司</w:t>
            </w:r>
          </w:p>
        </w:tc>
        <w:tc>
          <w:tcPr>
            <w:tcW w:w="1212"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center"/>
              <w:rPr>
                <w:rFonts w:ascii="宋体" w:hAnsi="宋体"/>
                <w:szCs w:val="21"/>
              </w:rPr>
            </w:pPr>
            <w:r w:rsidRPr="00911638">
              <w:rPr>
                <w:rFonts w:ascii="宋体" w:hAnsi="宋体" w:hint="eastAsia"/>
                <w:szCs w:val="21"/>
              </w:rPr>
              <w:t>1000</w:t>
            </w:r>
          </w:p>
        </w:tc>
        <w:tc>
          <w:tcPr>
            <w:tcW w:w="984" w:type="dxa"/>
            <w:tcBorders>
              <w:top w:val="nil"/>
              <w:left w:val="nil"/>
              <w:bottom w:val="single" w:sz="4" w:space="0" w:color="auto"/>
              <w:right w:val="single" w:sz="4" w:space="0" w:color="auto"/>
            </w:tcBorders>
            <w:shd w:val="clear" w:color="auto" w:fill="auto"/>
            <w:vAlign w:val="center"/>
          </w:tcPr>
          <w:p w:rsidR="00880287" w:rsidRPr="00911638" w:rsidRDefault="00880287" w:rsidP="00880287">
            <w:pPr>
              <w:ind w:rightChars="-115" w:right="-241"/>
              <w:jc w:val="center"/>
              <w:rPr>
                <w:rFonts w:ascii="宋体" w:hAnsi="宋体"/>
                <w:szCs w:val="21"/>
              </w:rPr>
            </w:pPr>
            <w:r w:rsidRPr="00911638">
              <w:rPr>
                <w:rFonts w:ascii="宋体" w:hAnsi="宋体" w:hint="eastAsia"/>
                <w:szCs w:val="21"/>
              </w:rPr>
              <w:t>1.00%</w:t>
            </w:r>
          </w:p>
        </w:tc>
        <w:tc>
          <w:tcPr>
            <w:tcW w:w="984" w:type="dxa"/>
            <w:tcBorders>
              <w:top w:val="nil"/>
              <w:left w:val="nil"/>
              <w:bottom w:val="single" w:sz="4" w:space="0" w:color="auto"/>
              <w:right w:val="single" w:sz="4" w:space="0" w:color="auto"/>
            </w:tcBorders>
            <w:vAlign w:val="center"/>
          </w:tcPr>
          <w:p w:rsidR="00880287" w:rsidRPr="00911638" w:rsidRDefault="00880287" w:rsidP="004C4BD2">
            <w:pPr>
              <w:ind w:rightChars="-115" w:right="-241"/>
              <w:jc w:val="center"/>
              <w:rPr>
                <w:rFonts w:ascii="宋体" w:hAnsi="宋体"/>
                <w:szCs w:val="21"/>
              </w:rPr>
            </w:pPr>
            <w:r w:rsidRPr="00911638">
              <w:rPr>
                <w:rFonts w:ascii="宋体" w:hAnsi="宋体" w:hint="eastAsia"/>
                <w:szCs w:val="21"/>
              </w:rPr>
              <w:t>1000</w:t>
            </w:r>
          </w:p>
        </w:tc>
        <w:tc>
          <w:tcPr>
            <w:tcW w:w="984" w:type="dxa"/>
            <w:tcBorders>
              <w:top w:val="nil"/>
              <w:left w:val="nil"/>
              <w:bottom w:val="single" w:sz="4" w:space="0" w:color="auto"/>
              <w:right w:val="single" w:sz="4" w:space="0" w:color="auto"/>
            </w:tcBorders>
            <w:vAlign w:val="center"/>
          </w:tcPr>
          <w:p w:rsidR="00880287" w:rsidRPr="00911638" w:rsidRDefault="00880287" w:rsidP="004C4BD2">
            <w:pPr>
              <w:ind w:rightChars="-115" w:right="-241"/>
              <w:jc w:val="center"/>
              <w:rPr>
                <w:rFonts w:ascii="宋体" w:hAnsi="宋体"/>
                <w:szCs w:val="21"/>
              </w:rPr>
            </w:pPr>
            <w:r w:rsidRPr="00911638">
              <w:rPr>
                <w:rFonts w:ascii="宋体" w:hAnsi="宋体" w:hint="eastAsia"/>
                <w:szCs w:val="21"/>
              </w:rPr>
              <w:t>1.00%</w:t>
            </w:r>
          </w:p>
        </w:tc>
      </w:tr>
      <w:tr w:rsidR="00880287" w:rsidRPr="00ED4DF9" w:rsidTr="00591897">
        <w:trPr>
          <w:trHeight w:val="623"/>
          <w:jc w:val="center"/>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80287" w:rsidRPr="00ED4DF9" w:rsidRDefault="00880287" w:rsidP="00880287">
            <w:pPr>
              <w:ind w:leftChars="-133" w:left="-279" w:rightChars="-115" w:right="-241"/>
              <w:jc w:val="center"/>
              <w:rPr>
                <w:rFonts w:ascii="宋体" w:hAnsi="宋体"/>
                <w:szCs w:val="21"/>
              </w:rPr>
            </w:pPr>
            <w:r>
              <w:rPr>
                <w:rFonts w:ascii="宋体" w:hAnsi="宋体" w:hint="eastAsia"/>
                <w:szCs w:val="21"/>
              </w:rPr>
              <w:t>合计</w:t>
            </w:r>
          </w:p>
        </w:tc>
        <w:tc>
          <w:tcPr>
            <w:tcW w:w="3729" w:type="dxa"/>
            <w:tcBorders>
              <w:top w:val="single" w:sz="4" w:space="0" w:color="auto"/>
              <w:left w:val="nil"/>
              <w:bottom w:val="single" w:sz="4" w:space="0" w:color="auto"/>
              <w:right w:val="single" w:sz="4" w:space="0" w:color="auto"/>
            </w:tcBorders>
            <w:shd w:val="clear" w:color="auto" w:fill="auto"/>
            <w:vAlign w:val="center"/>
          </w:tcPr>
          <w:p w:rsidR="00880287" w:rsidRPr="00ED4DF9" w:rsidRDefault="00880287" w:rsidP="00880287">
            <w:pPr>
              <w:ind w:leftChars="-33" w:left="-69" w:rightChars="-115" w:right="-241"/>
              <w:jc w:val="left"/>
              <w:rPr>
                <w:rFonts w:ascii="宋体" w:hAnsi="宋体"/>
                <w:szCs w:val="21"/>
              </w:rPr>
            </w:pPr>
          </w:p>
        </w:tc>
        <w:tc>
          <w:tcPr>
            <w:tcW w:w="1212" w:type="dxa"/>
            <w:tcBorders>
              <w:top w:val="single" w:sz="4" w:space="0" w:color="auto"/>
              <w:left w:val="nil"/>
              <w:bottom w:val="single" w:sz="4" w:space="0" w:color="auto"/>
              <w:right w:val="single" w:sz="4" w:space="0" w:color="auto"/>
            </w:tcBorders>
            <w:shd w:val="clear" w:color="auto" w:fill="auto"/>
            <w:vAlign w:val="center"/>
          </w:tcPr>
          <w:p w:rsidR="00880287" w:rsidRPr="00ED4DF9" w:rsidRDefault="00880287" w:rsidP="00880287">
            <w:pPr>
              <w:ind w:leftChars="-133" w:left="-279" w:rightChars="-115" w:right="-241"/>
              <w:jc w:val="center"/>
              <w:rPr>
                <w:rFonts w:ascii="宋体" w:hAnsi="宋体"/>
                <w:szCs w:val="21"/>
              </w:rPr>
            </w:pPr>
            <w:r>
              <w:rPr>
                <w:rFonts w:ascii="宋体" w:hAnsi="宋体" w:hint="eastAsia"/>
                <w:szCs w:val="21"/>
              </w:rPr>
              <w:t>100000</w:t>
            </w:r>
          </w:p>
        </w:tc>
        <w:tc>
          <w:tcPr>
            <w:tcW w:w="984" w:type="dxa"/>
            <w:tcBorders>
              <w:top w:val="single" w:sz="4" w:space="0" w:color="auto"/>
              <w:left w:val="nil"/>
              <w:bottom w:val="single" w:sz="4" w:space="0" w:color="auto"/>
              <w:right w:val="single" w:sz="4" w:space="0" w:color="auto"/>
            </w:tcBorders>
            <w:shd w:val="clear" w:color="auto" w:fill="auto"/>
            <w:vAlign w:val="center"/>
          </w:tcPr>
          <w:p w:rsidR="00880287" w:rsidRPr="00ED4DF9" w:rsidRDefault="00880287" w:rsidP="00880287">
            <w:pPr>
              <w:ind w:leftChars="-133" w:left="-279" w:rightChars="-115" w:right="-241"/>
              <w:jc w:val="center"/>
              <w:rPr>
                <w:rFonts w:ascii="宋体" w:hAnsi="宋体"/>
                <w:szCs w:val="21"/>
              </w:rPr>
            </w:pPr>
            <w:r>
              <w:rPr>
                <w:rFonts w:ascii="宋体" w:hAnsi="宋体" w:hint="eastAsia"/>
                <w:szCs w:val="21"/>
              </w:rPr>
              <w:t>100%</w:t>
            </w:r>
          </w:p>
        </w:tc>
        <w:tc>
          <w:tcPr>
            <w:tcW w:w="984" w:type="dxa"/>
            <w:tcBorders>
              <w:top w:val="single" w:sz="4" w:space="0" w:color="auto"/>
              <w:left w:val="nil"/>
              <w:bottom w:val="single" w:sz="4" w:space="0" w:color="auto"/>
              <w:right w:val="single" w:sz="4" w:space="0" w:color="auto"/>
            </w:tcBorders>
            <w:vAlign w:val="center"/>
          </w:tcPr>
          <w:p w:rsidR="00880287" w:rsidRPr="00ED4DF9" w:rsidRDefault="00880287" w:rsidP="00880287">
            <w:pPr>
              <w:ind w:leftChars="-133" w:left="-279" w:rightChars="-115" w:right="-241"/>
              <w:jc w:val="center"/>
              <w:rPr>
                <w:rFonts w:ascii="宋体" w:hAnsi="宋体"/>
                <w:szCs w:val="21"/>
              </w:rPr>
            </w:pPr>
            <w:r>
              <w:rPr>
                <w:rFonts w:ascii="宋体" w:hAnsi="宋体" w:hint="eastAsia"/>
                <w:szCs w:val="21"/>
              </w:rPr>
              <w:t>100000</w:t>
            </w:r>
          </w:p>
        </w:tc>
        <w:tc>
          <w:tcPr>
            <w:tcW w:w="984" w:type="dxa"/>
            <w:tcBorders>
              <w:top w:val="single" w:sz="4" w:space="0" w:color="auto"/>
              <w:left w:val="nil"/>
              <w:bottom w:val="single" w:sz="4" w:space="0" w:color="auto"/>
              <w:right w:val="single" w:sz="4" w:space="0" w:color="auto"/>
            </w:tcBorders>
            <w:vAlign w:val="center"/>
          </w:tcPr>
          <w:p w:rsidR="00880287" w:rsidRPr="00ED4DF9" w:rsidRDefault="00880287" w:rsidP="00880287">
            <w:pPr>
              <w:ind w:leftChars="-133" w:left="-279" w:rightChars="-115" w:right="-241"/>
              <w:jc w:val="center"/>
              <w:rPr>
                <w:rFonts w:ascii="宋体" w:hAnsi="宋体"/>
                <w:szCs w:val="21"/>
              </w:rPr>
            </w:pPr>
            <w:r>
              <w:rPr>
                <w:rFonts w:ascii="宋体" w:hAnsi="宋体" w:hint="eastAsia"/>
                <w:szCs w:val="21"/>
              </w:rPr>
              <w:t>100%</w:t>
            </w:r>
          </w:p>
        </w:tc>
      </w:tr>
    </w:tbl>
    <w:p w:rsidR="00A01597" w:rsidRPr="00B02C15" w:rsidRDefault="00A01597" w:rsidP="00A01597">
      <w:pPr>
        <w:spacing w:line="580" w:lineRule="exact"/>
        <w:ind w:firstLineChars="200" w:firstLine="640"/>
        <w:rPr>
          <w:rFonts w:ascii="黑体" w:eastAsia="黑体" w:hAnsi="宋体" w:cs="宋体"/>
          <w:bCs/>
          <w:kern w:val="0"/>
          <w:sz w:val="32"/>
          <w:szCs w:val="32"/>
        </w:rPr>
      </w:pPr>
      <w:r w:rsidRPr="00B02C15">
        <w:rPr>
          <w:rFonts w:ascii="黑体" w:eastAsia="黑体" w:hAnsi="宋体" w:cs="宋体" w:hint="eastAsia"/>
          <w:bCs/>
          <w:kern w:val="0"/>
          <w:sz w:val="32"/>
          <w:szCs w:val="32"/>
        </w:rPr>
        <w:t>三、资金来源的声明</w:t>
      </w:r>
    </w:p>
    <w:p w:rsidR="00A01597" w:rsidRPr="00B02C15" w:rsidRDefault="00A01597" w:rsidP="00A01597">
      <w:pPr>
        <w:spacing w:line="580" w:lineRule="exact"/>
        <w:ind w:firstLineChars="200" w:firstLine="640"/>
        <w:rPr>
          <w:rFonts w:ascii="仿宋_GB2312" w:eastAsia="仿宋_GB2312" w:hAnsi="宋体" w:cs="宋体"/>
          <w:bCs/>
          <w:kern w:val="0"/>
          <w:sz w:val="32"/>
          <w:szCs w:val="32"/>
        </w:rPr>
      </w:pPr>
      <w:r w:rsidRPr="00B02C15">
        <w:rPr>
          <w:rFonts w:ascii="仿宋_GB2312" w:eastAsia="仿宋_GB2312" w:hAnsi="宋体" w:cs="宋体" w:hint="eastAsia"/>
          <w:kern w:val="0"/>
          <w:sz w:val="32"/>
          <w:szCs w:val="32"/>
        </w:rPr>
        <w:t>股权受让方</w:t>
      </w:r>
      <w:r w:rsidRPr="00B02C15">
        <w:rPr>
          <w:rFonts w:ascii="仿宋_GB2312" w:eastAsia="仿宋_GB2312" w:hAnsi="宋体" w:cs="宋体" w:hint="eastAsia"/>
          <w:bCs/>
          <w:kern w:val="0"/>
          <w:sz w:val="32"/>
          <w:szCs w:val="32"/>
        </w:rPr>
        <w:t>就投资资金来源</w:t>
      </w:r>
      <w:proofErr w:type="gramStart"/>
      <w:r w:rsidRPr="00B02C15">
        <w:rPr>
          <w:rFonts w:ascii="仿宋_GB2312" w:eastAsia="仿宋_GB2312" w:hAnsi="宋体" w:cs="宋体" w:hint="eastAsia"/>
          <w:bCs/>
          <w:kern w:val="0"/>
          <w:sz w:val="32"/>
          <w:szCs w:val="32"/>
        </w:rPr>
        <w:t>作出</w:t>
      </w:r>
      <w:proofErr w:type="gramEnd"/>
      <w:r w:rsidRPr="00B02C15">
        <w:rPr>
          <w:rFonts w:ascii="仿宋_GB2312" w:eastAsia="仿宋_GB2312" w:hAnsi="宋体" w:cs="宋体" w:hint="eastAsia"/>
          <w:bCs/>
          <w:kern w:val="0"/>
          <w:sz w:val="32"/>
          <w:szCs w:val="32"/>
        </w:rPr>
        <w:t>说明，如为自有资金，需</w:t>
      </w:r>
      <w:proofErr w:type="gramStart"/>
      <w:r w:rsidRPr="00B02C15">
        <w:rPr>
          <w:rFonts w:ascii="仿宋_GB2312" w:eastAsia="仿宋_GB2312" w:hAnsi="宋体" w:cs="宋体" w:hint="eastAsia"/>
          <w:bCs/>
          <w:kern w:val="0"/>
          <w:sz w:val="32"/>
          <w:szCs w:val="32"/>
        </w:rPr>
        <w:t>作出</w:t>
      </w:r>
      <w:proofErr w:type="gramEnd"/>
      <w:r w:rsidRPr="00B02C15">
        <w:rPr>
          <w:rFonts w:ascii="仿宋_GB2312" w:eastAsia="仿宋_GB2312" w:hAnsi="宋体" w:cs="宋体" w:hint="eastAsia"/>
          <w:bCs/>
          <w:kern w:val="0"/>
          <w:sz w:val="32"/>
          <w:szCs w:val="32"/>
        </w:rPr>
        <w:t>以下承诺。如为非自有资金，说明详细情况和依据。</w:t>
      </w:r>
    </w:p>
    <w:p w:rsidR="00A01597" w:rsidRPr="00B02C15" w:rsidRDefault="00A952B8" w:rsidP="00A01597">
      <w:pPr>
        <w:spacing w:line="580" w:lineRule="exact"/>
        <w:ind w:firstLineChars="200" w:firstLine="640"/>
        <w:rPr>
          <w:rFonts w:ascii="仿宋_GB2312" w:eastAsia="仿宋_GB2312" w:hAnsi="宋体" w:cs="宋体"/>
          <w:bCs/>
          <w:kern w:val="0"/>
          <w:sz w:val="32"/>
          <w:szCs w:val="32"/>
        </w:rPr>
      </w:pPr>
      <w:proofErr w:type="gramStart"/>
      <w:r>
        <w:rPr>
          <w:rFonts w:ascii="仿宋_GB2312" w:eastAsia="仿宋_GB2312" w:hAnsi="宋体" w:cs="宋体" w:hint="eastAsia"/>
          <w:bCs/>
          <w:kern w:val="0"/>
          <w:sz w:val="32"/>
          <w:szCs w:val="32"/>
        </w:rPr>
        <w:t>一汽资本</w:t>
      </w:r>
      <w:proofErr w:type="gramEnd"/>
      <w:r>
        <w:rPr>
          <w:rFonts w:ascii="仿宋_GB2312" w:eastAsia="仿宋_GB2312" w:hAnsi="宋体" w:cs="宋体" w:hint="eastAsia"/>
          <w:bCs/>
          <w:kern w:val="0"/>
          <w:sz w:val="32"/>
          <w:szCs w:val="32"/>
        </w:rPr>
        <w:t>控股有限</w:t>
      </w:r>
      <w:r w:rsidR="00A01597" w:rsidRPr="00B02C15">
        <w:rPr>
          <w:rFonts w:ascii="仿宋_GB2312" w:eastAsia="仿宋_GB2312" w:hAnsi="宋体" w:cs="宋体" w:hint="eastAsia"/>
          <w:bCs/>
          <w:kern w:val="0"/>
          <w:sz w:val="32"/>
          <w:szCs w:val="32"/>
        </w:rPr>
        <w:t>公司承诺：我公司严格按照国家法津法规及相关监管要求，投资</w:t>
      </w:r>
      <w:proofErr w:type="gramStart"/>
      <w:r>
        <w:rPr>
          <w:rFonts w:ascii="仿宋_GB2312" w:eastAsia="仿宋_GB2312" w:hAnsi="宋体" w:cs="宋体" w:hint="eastAsia"/>
          <w:bCs/>
          <w:kern w:val="0"/>
          <w:sz w:val="32"/>
          <w:szCs w:val="32"/>
        </w:rPr>
        <w:t>鑫</w:t>
      </w:r>
      <w:proofErr w:type="gramEnd"/>
      <w:r>
        <w:rPr>
          <w:rFonts w:ascii="仿宋_GB2312" w:eastAsia="仿宋_GB2312" w:hAnsi="宋体" w:cs="宋体" w:hint="eastAsia"/>
          <w:bCs/>
          <w:kern w:val="0"/>
          <w:sz w:val="32"/>
          <w:szCs w:val="32"/>
        </w:rPr>
        <w:t>安汽车保险股份有限</w:t>
      </w:r>
      <w:r w:rsidR="00A01597" w:rsidRPr="00B02C15">
        <w:rPr>
          <w:rFonts w:ascii="仿宋_GB2312" w:eastAsia="仿宋_GB2312" w:hAnsi="宋体" w:cs="宋体" w:hint="eastAsia"/>
          <w:bCs/>
          <w:kern w:val="0"/>
          <w:sz w:val="32"/>
          <w:szCs w:val="32"/>
        </w:rPr>
        <w:t>公司资金，源于合法的自有资金，并非使用任何形式的金融机构贷款或其他融资渠道资金。</w:t>
      </w:r>
    </w:p>
    <w:p w:rsidR="00A01597" w:rsidRPr="00B02C15" w:rsidRDefault="00A01597" w:rsidP="00A01597">
      <w:pPr>
        <w:spacing w:line="580" w:lineRule="exact"/>
        <w:ind w:firstLineChars="200" w:firstLine="640"/>
        <w:rPr>
          <w:rFonts w:ascii="黑体" w:eastAsia="黑体" w:hAnsi="宋体" w:cs="宋体"/>
          <w:bCs/>
          <w:kern w:val="0"/>
          <w:sz w:val="32"/>
          <w:szCs w:val="32"/>
        </w:rPr>
      </w:pPr>
      <w:r w:rsidRPr="00B02C15">
        <w:rPr>
          <w:rFonts w:ascii="黑体" w:eastAsia="黑体" w:hAnsi="宋体" w:cs="宋体" w:hint="eastAsia"/>
          <w:bCs/>
          <w:kern w:val="0"/>
          <w:sz w:val="32"/>
          <w:szCs w:val="32"/>
        </w:rPr>
        <w:t>四、关联关系声明及逐级披露（参与投资的股东适用）</w:t>
      </w:r>
    </w:p>
    <w:p w:rsidR="00A01597" w:rsidRPr="00B02C15" w:rsidRDefault="00A952B8" w:rsidP="00A01597">
      <w:pPr>
        <w:spacing w:line="580" w:lineRule="exact"/>
        <w:ind w:firstLineChars="200" w:firstLine="640"/>
        <w:rPr>
          <w:rFonts w:ascii="仿宋_GB2312" w:eastAsia="仿宋_GB2312" w:hAnsi="宋体" w:cs="宋体"/>
          <w:kern w:val="0"/>
          <w:sz w:val="32"/>
          <w:szCs w:val="32"/>
        </w:rPr>
      </w:pPr>
      <w:proofErr w:type="gramStart"/>
      <w:r>
        <w:rPr>
          <w:rFonts w:ascii="仿宋_GB2312" w:eastAsia="仿宋_GB2312" w:hAnsi="宋体" w:cs="宋体" w:hint="eastAsia"/>
          <w:kern w:val="0"/>
          <w:sz w:val="32"/>
          <w:szCs w:val="32"/>
        </w:rPr>
        <w:t>一汽资本</w:t>
      </w:r>
      <w:proofErr w:type="gramEnd"/>
      <w:r>
        <w:rPr>
          <w:rFonts w:ascii="仿宋_GB2312" w:eastAsia="仿宋_GB2312" w:hAnsi="宋体" w:cs="宋体" w:hint="eastAsia"/>
          <w:kern w:val="0"/>
          <w:sz w:val="32"/>
          <w:szCs w:val="32"/>
        </w:rPr>
        <w:t>控股有限</w:t>
      </w:r>
      <w:r w:rsidR="00A01597" w:rsidRPr="00B02C15">
        <w:rPr>
          <w:rFonts w:ascii="仿宋_GB2312" w:eastAsia="仿宋_GB2312" w:hAnsi="宋体" w:cs="宋体" w:hint="eastAsia"/>
          <w:kern w:val="0"/>
          <w:sz w:val="32"/>
          <w:szCs w:val="32"/>
        </w:rPr>
        <w:t>公司声明：</w:t>
      </w:r>
    </w:p>
    <w:p w:rsidR="00A01597" w:rsidRPr="00B02C15" w:rsidRDefault="00A01597" w:rsidP="00A01597">
      <w:pPr>
        <w:spacing w:line="580" w:lineRule="exact"/>
        <w:ind w:firstLineChars="200" w:firstLine="640"/>
        <w:rPr>
          <w:rFonts w:ascii="仿宋_GB2312" w:eastAsia="仿宋_GB2312" w:hAnsi="宋体" w:cs="宋体"/>
          <w:kern w:val="0"/>
          <w:sz w:val="32"/>
          <w:szCs w:val="32"/>
        </w:rPr>
      </w:pPr>
      <w:r w:rsidRPr="00B02C15">
        <w:rPr>
          <w:rFonts w:ascii="仿宋_GB2312" w:eastAsia="仿宋_GB2312" w:hAnsi="宋体" w:cs="宋体" w:hint="eastAsia"/>
          <w:kern w:val="0"/>
          <w:sz w:val="32"/>
          <w:szCs w:val="32"/>
        </w:rPr>
        <w:t>经认真对照《公司法》、《企业会计准则》等法律、法规和监管规则的有关规定，</w:t>
      </w:r>
    </w:p>
    <w:p w:rsidR="00A01597" w:rsidRDefault="00A01597" w:rsidP="00A01597">
      <w:pPr>
        <w:spacing w:line="580" w:lineRule="exact"/>
        <w:ind w:firstLineChars="200" w:firstLine="640"/>
        <w:rPr>
          <w:rFonts w:ascii="仿宋_GB2312" w:eastAsia="仿宋_GB2312" w:hAnsi="宋体" w:cs="宋体"/>
          <w:kern w:val="0"/>
          <w:sz w:val="32"/>
          <w:szCs w:val="32"/>
        </w:rPr>
      </w:pPr>
      <w:r w:rsidRPr="00B02C15">
        <w:rPr>
          <w:rFonts w:ascii="仿宋_GB2312" w:eastAsia="仿宋_GB2312" w:hAnsi="宋体" w:cs="宋体" w:hint="eastAsia"/>
          <w:kern w:val="0"/>
          <w:sz w:val="32"/>
          <w:szCs w:val="32"/>
        </w:rPr>
        <w:t>我公司、我公司实际控制人与其他股东、投资人之间存在以下关联关系：</w:t>
      </w:r>
    </w:p>
    <w:p w:rsidR="00A952B8" w:rsidRDefault="00A952B8" w:rsidP="00A952B8">
      <w:pPr>
        <w:ind w:firstLine="645"/>
        <w:rPr>
          <w:rFonts w:ascii="仿宋_GB2312" w:eastAsia="仿宋_GB2312"/>
          <w:sz w:val="32"/>
          <w:szCs w:val="32"/>
        </w:rPr>
      </w:pPr>
      <w:r>
        <w:rPr>
          <w:rFonts w:ascii="仿宋_GB2312" w:eastAsia="仿宋_GB2312" w:hAnsi="宋体" w:cs="仿宋_GB2312" w:hint="eastAsia"/>
          <w:sz w:val="32"/>
          <w:szCs w:val="32"/>
        </w:rPr>
        <w:t>我公司</w:t>
      </w:r>
      <w:r w:rsidRPr="00D60B5F">
        <w:rPr>
          <w:rFonts w:ascii="仿宋_GB2312" w:eastAsia="仿宋_GB2312" w:hint="eastAsia"/>
          <w:sz w:val="32"/>
          <w:szCs w:val="32"/>
        </w:rPr>
        <w:t>与</w:t>
      </w:r>
      <w:proofErr w:type="gramStart"/>
      <w:r w:rsidRPr="00D60B5F">
        <w:rPr>
          <w:rFonts w:ascii="仿宋_GB2312" w:eastAsia="仿宋_GB2312" w:hint="eastAsia"/>
          <w:sz w:val="32"/>
          <w:szCs w:val="32"/>
        </w:rPr>
        <w:t>一</w:t>
      </w:r>
      <w:proofErr w:type="gramEnd"/>
      <w:r w:rsidRPr="00D60B5F">
        <w:rPr>
          <w:rFonts w:ascii="仿宋_GB2312" w:eastAsia="仿宋_GB2312" w:hint="eastAsia"/>
          <w:sz w:val="32"/>
          <w:szCs w:val="32"/>
        </w:rPr>
        <w:t>汽轿车股份有限公司、长春</w:t>
      </w:r>
      <w:proofErr w:type="gramStart"/>
      <w:r w:rsidRPr="00D60B5F">
        <w:rPr>
          <w:rFonts w:ascii="仿宋_GB2312" w:eastAsia="仿宋_GB2312" w:hint="eastAsia"/>
          <w:sz w:val="32"/>
          <w:szCs w:val="32"/>
        </w:rPr>
        <w:t>一</w:t>
      </w:r>
      <w:proofErr w:type="gramEnd"/>
      <w:r w:rsidRPr="00D60B5F">
        <w:rPr>
          <w:rFonts w:ascii="仿宋_GB2312" w:eastAsia="仿宋_GB2312" w:hint="eastAsia"/>
          <w:sz w:val="32"/>
          <w:szCs w:val="32"/>
        </w:rPr>
        <w:t>汽富维汽车零部件股份有限公司、天津</w:t>
      </w:r>
      <w:proofErr w:type="gramStart"/>
      <w:r w:rsidRPr="00D60B5F">
        <w:rPr>
          <w:rFonts w:ascii="仿宋_GB2312" w:eastAsia="仿宋_GB2312" w:hint="eastAsia"/>
          <w:sz w:val="32"/>
          <w:szCs w:val="32"/>
        </w:rPr>
        <w:t>一</w:t>
      </w:r>
      <w:proofErr w:type="gramEnd"/>
      <w:r w:rsidRPr="00D60B5F">
        <w:rPr>
          <w:rFonts w:ascii="仿宋_GB2312" w:eastAsia="仿宋_GB2312" w:hint="eastAsia"/>
          <w:sz w:val="32"/>
          <w:szCs w:val="32"/>
        </w:rPr>
        <w:t>汽夏利汽车股份有限公司、富奥汽车零部件股份有限公司</w:t>
      </w:r>
      <w:r w:rsidR="003D41CD" w:rsidRPr="00D60B5F">
        <w:rPr>
          <w:rFonts w:ascii="仿宋_GB2312" w:eastAsia="仿宋_GB2312" w:hint="eastAsia"/>
          <w:sz w:val="32"/>
          <w:szCs w:val="32"/>
        </w:rPr>
        <w:t>、吉林亿安保险经纪有限责任公司</w:t>
      </w:r>
      <w:r w:rsidRPr="00D60B5F">
        <w:rPr>
          <w:rFonts w:ascii="仿宋_GB2312" w:eastAsia="仿宋_GB2312" w:hint="eastAsia"/>
          <w:sz w:val="32"/>
          <w:szCs w:val="32"/>
        </w:rPr>
        <w:t>均为</w:t>
      </w:r>
      <w:r w:rsidRPr="00CB1883">
        <w:rPr>
          <w:rFonts w:ascii="仿宋_GB2312" w:eastAsia="仿宋_GB2312" w:hint="eastAsia"/>
          <w:sz w:val="32"/>
          <w:szCs w:val="32"/>
        </w:rPr>
        <w:t>中国第一汽车集团公司</w:t>
      </w:r>
      <w:r w:rsidRPr="00D60B5F">
        <w:rPr>
          <w:rFonts w:ascii="仿宋_GB2312" w:eastAsia="仿宋_GB2312" w:hint="eastAsia"/>
          <w:sz w:val="32"/>
          <w:szCs w:val="32"/>
        </w:rPr>
        <w:t>的子公司</w:t>
      </w:r>
      <w:r>
        <w:rPr>
          <w:rFonts w:ascii="仿宋_GB2312" w:eastAsia="仿宋_GB2312" w:hint="eastAsia"/>
          <w:sz w:val="32"/>
          <w:szCs w:val="32"/>
        </w:rPr>
        <w:t>。</w:t>
      </w:r>
    </w:p>
    <w:p w:rsidR="00A952B8" w:rsidRPr="000B420F" w:rsidRDefault="00A952B8" w:rsidP="00A952B8">
      <w:pPr>
        <w:widowControl/>
        <w:spacing w:line="360" w:lineRule="auto"/>
        <w:ind w:firstLineChars="200" w:firstLine="640"/>
        <w:rPr>
          <w:rFonts w:ascii="仿宋_GB2312" w:eastAsia="仿宋_GB2312"/>
          <w:sz w:val="32"/>
          <w:szCs w:val="32"/>
        </w:rPr>
      </w:pPr>
      <w:r>
        <w:rPr>
          <w:rFonts w:ascii="仿宋_GB2312" w:eastAsia="仿宋_GB2312" w:hint="eastAsia"/>
          <w:sz w:val="32"/>
          <w:szCs w:val="32"/>
        </w:rPr>
        <w:t>其中，</w:t>
      </w:r>
      <w:proofErr w:type="gramStart"/>
      <w:r w:rsidRPr="000B420F">
        <w:rPr>
          <w:rFonts w:ascii="仿宋_GB2312" w:eastAsia="仿宋_GB2312" w:hint="eastAsia"/>
          <w:sz w:val="32"/>
          <w:szCs w:val="32"/>
        </w:rPr>
        <w:t>一</w:t>
      </w:r>
      <w:proofErr w:type="gramEnd"/>
      <w:r w:rsidRPr="000B420F">
        <w:rPr>
          <w:rFonts w:ascii="仿宋_GB2312" w:eastAsia="仿宋_GB2312" w:hint="eastAsia"/>
          <w:sz w:val="32"/>
          <w:szCs w:val="32"/>
        </w:rPr>
        <w:t>汽轿车股份有限公司</w:t>
      </w:r>
      <w:r w:rsidR="003D41CD">
        <w:rPr>
          <w:rFonts w:ascii="仿宋_GB2312" w:eastAsia="仿宋_GB2312" w:hint="eastAsia"/>
          <w:sz w:val="32"/>
          <w:szCs w:val="32"/>
        </w:rPr>
        <w:t>、</w:t>
      </w:r>
      <w:r w:rsidRPr="000B420F">
        <w:rPr>
          <w:rFonts w:ascii="仿宋_GB2312" w:eastAsia="仿宋_GB2312" w:hint="eastAsia"/>
          <w:sz w:val="32"/>
          <w:szCs w:val="32"/>
        </w:rPr>
        <w:t>天津</w:t>
      </w:r>
      <w:proofErr w:type="gramStart"/>
      <w:r w:rsidRPr="000B420F">
        <w:rPr>
          <w:rFonts w:ascii="仿宋_GB2312" w:eastAsia="仿宋_GB2312" w:hint="eastAsia"/>
          <w:sz w:val="32"/>
          <w:szCs w:val="32"/>
        </w:rPr>
        <w:t>一</w:t>
      </w:r>
      <w:proofErr w:type="gramEnd"/>
      <w:r w:rsidRPr="000B420F">
        <w:rPr>
          <w:rFonts w:ascii="仿宋_GB2312" w:eastAsia="仿宋_GB2312" w:hint="eastAsia"/>
          <w:sz w:val="32"/>
          <w:szCs w:val="32"/>
        </w:rPr>
        <w:t>汽夏利汽车股份有限公司的</w:t>
      </w:r>
      <w:r w:rsidR="003D41CD" w:rsidRPr="000B420F">
        <w:rPr>
          <w:rFonts w:ascii="仿宋_GB2312" w:eastAsia="仿宋_GB2312" w:hint="eastAsia"/>
          <w:sz w:val="32"/>
          <w:szCs w:val="32"/>
        </w:rPr>
        <w:t>法定代表人、</w:t>
      </w:r>
      <w:r w:rsidR="003D41CD">
        <w:rPr>
          <w:rFonts w:ascii="仿宋_GB2312" w:eastAsia="仿宋_GB2312" w:hint="eastAsia"/>
          <w:sz w:val="32"/>
          <w:szCs w:val="32"/>
        </w:rPr>
        <w:t>董事长由一汽集团副总经理王国强担任</w:t>
      </w:r>
      <w:r w:rsidRPr="000B420F">
        <w:rPr>
          <w:rFonts w:ascii="仿宋_GB2312" w:eastAsia="仿宋_GB2312" w:hint="eastAsia"/>
          <w:sz w:val="32"/>
          <w:szCs w:val="32"/>
        </w:rPr>
        <w:t>；</w:t>
      </w:r>
      <w:proofErr w:type="gramStart"/>
      <w:r w:rsidRPr="000B420F">
        <w:rPr>
          <w:rFonts w:ascii="仿宋_GB2312" w:eastAsia="仿宋_GB2312" w:hint="eastAsia"/>
          <w:sz w:val="32"/>
          <w:szCs w:val="32"/>
        </w:rPr>
        <w:t>一汽资本</w:t>
      </w:r>
      <w:proofErr w:type="gramEnd"/>
      <w:r w:rsidRPr="000B420F">
        <w:rPr>
          <w:rFonts w:ascii="仿宋_GB2312" w:eastAsia="仿宋_GB2312" w:hint="eastAsia"/>
          <w:sz w:val="32"/>
          <w:szCs w:val="32"/>
        </w:rPr>
        <w:t>控股有限公司</w:t>
      </w:r>
      <w:r w:rsidR="003D41CD">
        <w:rPr>
          <w:rFonts w:ascii="仿宋_GB2312" w:eastAsia="仿宋_GB2312" w:hint="eastAsia"/>
          <w:sz w:val="32"/>
          <w:szCs w:val="32"/>
        </w:rPr>
        <w:t>法定代表人、董事长由一汽集团副总经理</w:t>
      </w:r>
      <w:proofErr w:type="gramStart"/>
      <w:r w:rsidR="003D41CD">
        <w:rPr>
          <w:rFonts w:ascii="仿宋_GB2312" w:eastAsia="仿宋_GB2312" w:hint="eastAsia"/>
          <w:sz w:val="32"/>
          <w:szCs w:val="32"/>
        </w:rPr>
        <w:t>滕</w:t>
      </w:r>
      <w:proofErr w:type="gramEnd"/>
      <w:r w:rsidR="003D41CD">
        <w:rPr>
          <w:rFonts w:ascii="仿宋_GB2312" w:eastAsia="仿宋_GB2312" w:hint="eastAsia"/>
          <w:sz w:val="32"/>
          <w:szCs w:val="32"/>
        </w:rPr>
        <w:t>铁骑先生担任。</w:t>
      </w:r>
    </w:p>
    <w:p w:rsidR="00A952B8" w:rsidRPr="00A952B8" w:rsidRDefault="00A952B8" w:rsidP="00A952B8">
      <w:pPr>
        <w:ind w:firstLine="645"/>
        <w:rPr>
          <w:rFonts w:ascii="仿宋_GB2312" w:eastAsia="仿宋_GB2312"/>
          <w:sz w:val="32"/>
          <w:szCs w:val="32"/>
        </w:rPr>
      </w:pPr>
      <w:r w:rsidRPr="00D60B5F">
        <w:rPr>
          <w:rFonts w:ascii="仿宋_GB2312" w:eastAsia="仿宋_GB2312" w:hint="eastAsia"/>
          <w:sz w:val="32"/>
          <w:szCs w:val="32"/>
        </w:rPr>
        <w:t>其相互之间的关联关系如下图</w:t>
      </w:r>
      <w:r>
        <w:rPr>
          <w:rFonts w:ascii="仿宋_GB2312" w:eastAsia="仿宋_GB2312" w:hint="eastAsia"/>
          <w:sz w:val="32"/>
          <w:szCs w:val="32"/>
        </w:rPr>
        <w:t>所示：</w:t>
      </w:r>
    </w:p>
    <w:p w:rsidR="00A952B8" w:rsidRDefault="00A952B8" w:rsidP="00F14EAD">
      <w:pPr>
        <w:spacing w:line="360" w:lineRule="auto"/>
        <w:ind w:firstLineChars="200" w:firstLine="420"/>
        <w:rPr>
          <w:rFonts w:ascii="黑体" w:eastAsia="黑体" w:hAnsi="宋体" w:cs="宋体"/>
          <w:bCs/>
          <w:kern w:val="0"/>
          <w:sz w:val="32"/>
          <w:szCs w:val="32"/>
        </w:rPr>
      </w:pPr>
      <w:r>
        <w:rPr>
          <w:noProof/>
        </w:rPr>
        <w:drawing>
          <wp:inline distT="0" distB="0" distL="0" distR="0" wp14:anchorId="0A1F76A3" wp14:editId="741709ED">
            <wp:extent cx="5274310" cy="3260427"/>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3260427"/>
                    </a:xfrm>
                    <a:prstGeom prst="rect">
                      <a:avLst/>
                    </a:prstGeom>
                  </pic:spPr>
                </pic:pic>
              </a:graphicData>
            </a:graphic>
          </wp:inline>
        </w:drawing>
      </w:r>
    </w:p>
    <w:p w:rsidR="00FF02C6" w:rsidRDefault="00FF02C6" w:rsidP="00FF02C6">
      <w:pPr>
        <w:spacing w:line="360" w:lineRule="auto"/>
        <w:ind w:firstLineChars="200" w:firstLine="640"/>
        <w:rPr>
          <w:rFonts w:ascii="黑体" w:eastAsia="黑体" w:hAnsi="宋体" w:cs="宋体"/>
          <w:bCs/>
          <w:kern w:val="0"/>
          <w:sz w:val="32"/>
          <w:szCs w:val="32"/>
        </w:rPr>
      </w:pPr>
    </w:p>
    <w:p w:rsidR="00FF02C6" w:rsidRDefault="00FF02C6" w:rsidP="00FF02C6">
      <w:pPr>
        <w:spacing w:line="360" w:lineRule="auto"/>
        <w:ind w:firstLineChars="200" w:firstLine="640"/>
        <w:rPr>
          <w:rFonts w:ascii="黑体" w:eastAsia="黑体" w:hAnsi="宋体" w:cs="宋体"/>
          <w:bCs/>
          <w:kern w:val="0"/>
          <w:sz w:val="32"/>
          <w:szCs w:val="32"/>
        </w:rPr>
      </w:pPr>
    </w:p>
    <w:p w:rsidR="00FF02C6" w:rsidRPr="00FF02C6" w:rsidRDefault="008E0228" w:rsidP="00FF02C6">
      <w:pPr>
        <w:spacing w:line="360" w:lineRule="auto"/>
        <w:ind w:firstLineChars="200" w:firstLine="640"/>
        <w:jc w:val="right"/>
        <w:rPr>
          <w:rFonts w:ascii="仿宋_GB2312" w:eastAsia="仿宋_GB2312" w:hAnsi="宋体" w:cs="宋体"/>
          <w:kern w:val="0"/>
          <w:sz w:val="32"/>
          <w:szCs w:val="32"/>
        </w:rPr>
      </w:pPr>
      <w:r>
        <w:rPr>
          <w:rFonts w:ascii="仿宋_GB2312" w:eastAsia="仿宋_GB2312" w:hAnsi="宋体" w:cs="宋体"/>
          <w:noProof/>
          <w:kern w:val="0"/>
          <w:sz w:val="32"/>
          <w:szCs w:val="32"/>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24.75pt;margin-top:617.2pt;width:127.5pt;height:121.5pt;z-index:-251658752;mso-position-horizontal:absolute;mso-position-horizontal-relative:page;mso-position-vertical:absolute;mso-position-vertical-relative:page" stroked="f">
            <v:imagedata r:id="rId9" o:title=""/>
            <w10:wrap anchorx="page" anchory="page"/>
          </v:shape>
          <w:control r:id="rId10" w:name="SignatureCtrl1" w:shapeid="_x0000_s1026"/>
        </w:pict>
      </w:r>
      <w:proofErr w:type="gramStart"/>
      <w:r w:rsidR="00FF02C6" w:rsidRPr="00FF02C6">
        <w:rPr>
          <w:rFonts w:ascii="仿宋_GB2312" w:eastAsia="仿宋_GB2312" w:hAnsi="宋体" w:cs="宋体" w:hint="eastAsia"/>
          <w:kern w:val="0"/>
          <w:sz w:val="32"/>
          <w:szCs w:val="32"/>
        </w:rPr>
        <w:t>鑫</w:t>
      </w:r>
      <w:proofErr w:type="gramEnd"/>
      <w:r w:rsidR="00FF02C6" w:rsidRPr="00FF02C6">
        <w:rPr>
          <w:rFonts w:ascii="仿宋_GB2312" w:eastAsia="仿宋_GB2312" w:hAnsi="宋体" w:cs="宋体" w:hint="eastAsia"/>
          <w:kern w:val="0"/>
          <w:sz w:val="32"/>
          <w:szCs w:val="32"/>
        </w:rPr>
        <w:t>安汽车保险股份有限公司</w:t>
      </w:r>
    </w:p>
    <w:p w:rsidR="00FF02C6" w:rsidRDefault="00FF02C6" w:rsidP="00FF02C6">
      <w:pPr>
        <w:spacing w:line="360" w:lineRule="auto"/>
        <w:ind w:firstLineChars="200" w:firstLine="640"/>
        <w:jc w:val="right"/>
        <w:rPr>
          <w:rFonts w:ascii="仿宋_GB2312" w:eastAsia="仿宋_GB2312" w:hAnsi="宋体" w:cs="宋体"/>
          <w:kern w:val="0"/>
          <w:sz w:val="32"/>
          <w:szCs w:val="32"/>
        </w:rPr>
      </w:pPr>
      <w:r w:rsidRPr="00FF02C6">
        <w:rPr>
          <w:rFonts w:ascii="仿宋_GB2312" w:eastAsia="仿宋_GB2312" w:hAnsi="宋体" w:cs="宋体" w:hint="eastAsia"/>
          <w:kern w:val="0"/>
          <w:sz w:val="32"/>
          <w:szCs w:val="32"/>
        </w:rPr>
        <w:t>二〇一七年十二月十四日</w:t>
      </w:r>
    </w:p>
    <w:p w:rsidR="00FF02C6" w:rsidRPr="00FF02C6" w:rsidRDefault="00FF02C6" w:rsidP="00FF02C6">
      <w:pPr>
        <w:spacing w:line="360" w:lineRule="auto"/>
        <w:ind w:firstLineChars="200" w:firstLine="640"/>
        <w:jc w:val="right"/>
        <w:rPr>
          <w:rFonts w:ascii="仿宋_GB2312" w:eastAsia="仿宋_GB2312" w:hAnsi="宋体" w:cs="宋体"/>
          <w:kern w:val="0"/>
          <w:sz w:val="32"/>
          <w:szCs w:val="32"/>
        </w:rPr>
      </w:pPr>
    </w:p>
    <w:p w:rsidR="0070127D" w:rsidRPr="00A01597" w:rsidRDefault="00A01597" w:rsidP="00A01597">
      <w:pPr>
        <w:spacing w:line="580" w:lineRule="exact"/>
        <w:ind w:firstLineChars="200" w:firstLine="640"/>
        <w:rPr>
          <w:rFonts w:ascii="仿宋_GB2312" w:eastAsia="仿宋_GB2312" w:hAnsi="宋体" w:cs="宋体"/>
          <w:kern w:val="0"/>
          <w:sz w:val="32"/>
          <w:szCs w:val="32"/>
          <w:u w:val="single"/>
        </w:rPr>
      </w:pPr>
      <w:r w:rsidRPr="00B02C15">
        <w:rPr>
          <w:rFonts w:ascii="仿宋_GB2312" w:eastAsia="仿宋_GB2312" w:hAnsi="宋体" w:cs="宋体" w:hint="eastAsia"/>
          <w:kern w:val="0"/>
          <w:sz w:val="32"/>
          <w:szCs w:val="32"/>
          <w:u w:val="single"/>
        </w:rPr>
        <w:t xml:space="preserve">                                                     </w:t>
      </w:r>
      <w:r w:rsidRPr="00B02C15">
        <w:rPr>
          <w:rFonts w:ascii="仿宋_GB2312" w:eastAsia="仿宋_GB2312" w:hAnsi="宋体" w:cs="宋体" w:hint="eastAsia"/>
          <w:kern w:val="0"/>
          <w:sz w:val="32"/>
          <w:szCs w:val="32"/>
        </w:rPr>
        <w:t>上述变更股东事项待中国保监会批准后生效。我公司承诺：对本公告所披露信息的真实性、准确性、完整性和合</w:t>
      </w:r>
      <w:proofErr w:type="gramStart"/>
      <w:r w:rsidRPr="00B02C15">
        <w:rPr>
          <w:rFonts w:ascii="仿宋_GB2312" w:eastAsia="仿宋_GB2312" w:hAnsi="宋体" w:cs="宋体" w:hint="eastAsia"/>
          <w:kern w:val="0"/>
          <w:sz w:val="32"/>
          <w:szCs w:val="32"/>
        </w:rPr>
        <w:t>规</w:t>
      </w:r>
      <w:proofErr w:type="gramEnd"/>
      <w:r w:rsidRPr="00B02C15">
        <w:rPr>
          <w:rFonts w:ascii="仿宋_GB2312" w:eastAsia="仿宋_GB2312" w:hAnsi="宋体" w:cs="宋体" w:hint="eastAsia"/>
          <w:kern w:val="0"/>
          <w:sz w:val="32"/>
          <w:szCs w:val="32"/>
        </w:rPr>
        <w:t>性负责，愿意接受有关方面监督。对本公告所披露信息如有异议，可以于本公告发布之日起10个工作日内发送邮件至iad</w:t>
      </w:r>
      <w:r w:rsidRPr="00B02C15">
        <w:rPr>
          <w:rFonts w:ascii="宋体" w:hAnsi="宋体" w:cs="宋体" w:hint="eastAsia"/>
          <w:kern w:val="0"/>
          <w:sz w:val="32"/>
          <w:szCs w:val="32"/>
        </w:rPr>
        <w:t>@</w:t>
      </w:r>
      <w:r w:rsidRPr="00B02C15">
        <w:rPr>
          <w:rFonts w:ascii="仿宋_GB2312" w:eastAsia="仿宋_GB2312" w:hAnsi="宋体" w:cs="宋体" w:hint="eastAsia"/>
          <w:kern w:val="0"/>
          <w:sz w:val="32"/>
          <w:szCs w:val="32"/>
        </w:rPr>
        <w:t>circ.gov.cn。</w:t>
      </w:r>
    </w:p>
    <w:sectPr w:rsidR="0070127D" w:rsidRPr="00A01597" w:rsidSect="00FF02C6">
      <w:pgSz w:w="11906" w:h="16838"/>
      <w:pgMar w:top="1560" w:right="1800" w:bottom="141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CDC" w:rsidRDefault="00571CDC" w:rsidP="00A01597">
      <w:r>
        <w:separator/>
      </w:r>
    </w:p>
  </w:endnote>
  <w:endnote w:type="continuationSeparator" w:id="0">
    <w:p w:rsidR="00571CDC" w:rsidRDefault="00571CDC" w:rsidP="00A0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altName w:val="黑体"/>
    <w:charset w:val="86"/>
    <w:family w:val="modern"/>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CDC" w:rsidRDefault="00571CDC" w:rsidP="00A01597">
      <w:r>
        <w:separator/>
      </w:r>
    </w:p>
  </w:footnote>
  <w:footnote w:type="continuationSeparator" w:id="0">
    <w:p w:rsidR="00571CDC" w:rsidRDefault="00571CDC" w:rsidP="00A01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FKq+2SFmc1wh6OiTSIiVXQ7gWfk=" w:salt="NHmH1waGaU+8zR8xTf3Ngw=="/>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4A23FE58-0DF1-4D82-9483-62D33EDCFBF3}" w:val="hZPpdqczo9bg/D4nV28+IXfOi7WjUMetCrFlRaBkm0TASv3K=1wuQNxLsHJE65YGy"/>
    <w:docVar w:name="DocumentID" w:val="{AC035D8E-1CF1-4281-8F7A-59DD252062C4}"/>
  </w:docVars>
  <w:rsids>
    <w:rsidRoot w:val="003C3326"/>
    <w:rsid w:val="001547BE"/>
    <w:rsid w:val="001C3053"/>
    <w:rsid w:val="0020743B"/>
    <w:rsid w:val="00224F83"/>
    <w:rsid w:val="003C3326"/>
    <w:rsid w:val="003D41CD"/>
    <w:rsid w:val="00571CDC"/>
    <w:rsid w:val="0070127D"/>
    <w:rsid w:val="00880287"/>
    <w:rsid w:val="008E0228"/>
    <w:rsid w:val="00A01597"/>
    <w:rsid w:val="00A952B8"/>
    <w:rsid w:val="00ED6A24"/>
    <w:rsid w:val="00F14EAD"/>
    <w:rsid w:val="00FF0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59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15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01597"/>
    <w:rPr>
      <w:sz w:val="18"/>
      <w:szCs w:val="18"/>
    </w:rPr>
  </w:style>
  <w:style w:type="paragraph" w:styleId="a4">
    <w:name w:val="footer"/>
    <w:basedOn w:val="a"/>
    <w:link w:val="Char0"/>
    <w:uiPriority w:val="99"/>
    <w:unhideWhenUsed/>
    <w:rsid w:val="00A015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01597"/>
    <w:rPr>
      <w:sz w:val="18"/>
      <w:szCs w:val="18"/>
    </w:rPr>
  </w:style>
  <w:style w:type="paragraph" w:styleId="a5">
    <w:name w:val="Balloon Text"/>
    <w:basedOn w:val="a"/>
    <w:link w:val="Char1"/>
    <w:uiPriority w:val="99"/>
    <w:semiHidden/>
    <w:unhideWhenUsed/>
    <w:rsid w:val="00A952B8"/>
    <w:rPr>
      <w:sz w:val="18"/>
      <w:szCs w:val="18"/>
    </w:rPr>
  </w:style>
  <w:style w:type="character" w:customStyle="1" w:styleId="Char1">
    <w:name w:val="批注框文本 Char"/>
    <w:basedOn w:val="a0"/>
    <w:link w:val="a5"/>
    <w:uiPriority w:val="99"/>
    <w:semiHidden/>
    <w:rsid w:val="00A952B8"/>
    <w:rPr>
      <w:rFonts w:ascii="Calibri" w:eastAsia="宋体" w:hAnsi="Calibri" w:cs="Times New Roman"/>
      <w:sz w:val="18"/>
      <w:szCs w:val="18"/>
    </w:rPr>
  </w:style>
  <w:style w:type="paragraph" w:styleId="a6">
    <w:name w:val="footnote text"/>
    <w:basedOn w:val="a"/>
    <w:link w:val="Char2"/>
    <w:uiPriority w:val="99"/>
    <w:semiHidden/>
    <w:unhideWhenUsed/>
    <w:rsid w:val="00F14EAD"/>
    <w:pPr>
      <w:snapToGrid w:val="0"/>
      <w:jc w:val="left"/>
    </w:pPr>
    <w:rPr>
      <w:rFonts w:ascii="Times New Roman" w:hAnsi="Times New Roman"/>
      <w:sz w:val="18"/>
      <w:szCs w:val="18"/>
    </w:rPr>
  </w:style>
  <w:style w:type="character" w:customStyle="1" w:styleId="Char2">
    <w:name w:val="脚注文本 Char"/>
    <w:basedOn w:val="a0"/>
    <w:link w:val="a6"/>
    <w:uiPriority w:val="99"/>
    <w:semiHidden/>
    <w:rsid w:val="00F14EAD"/>
    <w:rPr>
      <w:rFonts w:ascii="Times New Roman" w:eastAsia="宋体" w:hAnsi="Times New Roman" w:cs="Times New Roman"/>
      <w:sz w:val="18"/>
      <w:szCs w:val="18"/>
    </w:rPr>
  </w:style>
  <w:style w:type="character" w:styleId="a7">
    <w:name w:val="footnote reference"/>
    <w:basedOn w:val="a0"/>
    <w:uiPriority w:val="99"/>
    <w:semiHidden/>
    <w:unhideWhenUsed/>
    <w:rsid w:val="00F14EAD"/>
    <w:rPr>
      <w:vertAlign w:val="superscript"/>
    </w:rPr>
  </w:style>
  <w:style w:type="paragraph" w:styleId="a8">
    <w:name w:val="Date"/>
    <w:basedOn w:val="a"/>
    <w:next w:val="a"/>
    <w:link w:val="Char3"/>
    <w:uiPriority w:val="99"/>
    <w:semiHidden/>
    <w:unhideWhenUsed/>
    <w:rsid w:val="00FF02C6"/>
    <w:pPr>
      <w:ind w:leftChars="2500" w:left="100"/>
    </w:pPr>
  </w:style>
  <w:style w:type="character" w:customStyle="1" w:styleId="Char3">
    <w:name w:val="日期 Char"/>
    <w:basedOn w:val="a0"/>
    <w:link w:val="a8"/>
    <w:uiPriority w:val="99"/>
    <w:semiHidden/>
    <w:rsid w:val="00FF02C6"/>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59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15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01597"/>
    <w:rPr>
      <w:sz w:val="18"/>
      <w:szCs w:val="18"/>
    </w:rPr>
  </w:style>
  <w:style w:type="paragraph" w:styleId="a4">
    <w:name w:val="footer"/>
    <w:basedOn w:val="a"/>
    <w:link w:val="Char0"/>
    <w:uiPriority w:val="99"/>
    <w:unhideWhenUsed/>
    <w:rsid w:val="00A015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01597"/>
    <w:rPr>
      <w:sz w:val="18"/>
      <w:szCs w:val="18"/>
    </w:rPr>
  </w:style>
  <w:style w:type="paragraph" w:styleId="a5">
    <w:name w:val="Balloon Text"/>
    <w:basedOn w:val="a"/>
    <w:link w:val="Char1"/>
    <w:uiPriority w:val="99"/>
    <w:semiHidden/>
    <w:unhideWhenUsed/>
    <w:rsid w:val="00A952B8"/>
    <w:rPr>
      <w:sz w:val="18"/>
      <w:szCs w:val="18"/>
    </w:rPr>
  </w:style>
  <w:style w:type="character" w:customStyle="1" w:styleId="Char1">
    <w:name w:val="批注框文本 Char"/>
    <w:basedOn w:val="a0"/>
    <w:link w:val="a5"/>
    <w:uiPriority w:val="99"/>
    <w:semiHidden/>
    <w:rsid w:val="00A952B8"/>
    <w:rPr>
      <w:rFonts w:ascii="Calibri" w:eastAsia="宋体" w:hAnsi="Calibri" w:cs="Times New Roman"/>
      <w:sz w:val="18"/>
      <w:szCs w:val="18"/>
    </w:rPr>
  </w:style>
  <w:style w:type="paragraph" w:styleId="a6">
    <w:name w:val="footnote text"/>
    <w:basedOn w:val="a"/>
    <w:link w:val="Char2"/>
    <w:uiPriority w:val="99"/>
    <w:semiHidden/>
    <w:unhideWhenUsed/>
    <w:rsid w:val="00F14EAD"/>
    <w:pPr>
      <w:snapToGrid w:val="0"/>
      <w:jc w:val="left"/>
    </w:pPr>
    <w:rPr>
      <w:rFonts w:ascii="Times New Roman" w:hAnsi="Times New Roman"/>
      <w:sz w:val="18"/>
      <w:szCs w:val="18"/>
    </w:rPr>
  </w:style>
  <w:style w:type="character" w:customStyle="1" w:styleId="Char2">
    <w:name w:val="脚注文本 Char"/>
    <w:basedOn w:val="a0"/>
    <w:link w:val="a6"/>
    <w:uiPriority w:val="99"/>
    <w:semiHidden/>
    <w:rsid w:val="00F14EAD"/>
    <w:rPr>
      <w:rFonts w:ascii="Times New Roman" w:eastAsia="宋体" w:hAnsi="Times New Roman" w:cs="Times New Roman"/>
      <w:sz w:val="18"/>
      <w:szCs w:val="18"/>
    </w:rPr>
  </w:style>
  <w:style w:type="character" w:styleId="a7">
    <w:name w:val="footnote reference"/>
    <w:basedOn w:val="a0"/>
    <w:uiPriority w:val="99"/>
    <w:semiHidden/>
    <w:unhideWhenUsed/>
    <w:rsid w:val="00F14EAD"/>
    <w:rPr>
      <w:vertAlign w:val="superscript"/>
    </w:rPr>
  </w:style>
  <w:style w:type="paragraph" w:styleId="a8">
    <w:name w:val="Date"/>
    <w:basedOn w:val="a"/>
    <w:next w:val="a"/>
    <w:link w:val="Char3"/>
    <w:uiPriority w:val="99"/>
    <w:semiHidden/>
    <w:unhideWhenUsed/>
    <w:rsid w:val="00FF02C6"/>
    <w:pPr>
      <w:ind w:leftChars="2500" w:left="100"/>
    </w:pPr>
  </w:style>
  <w:style w:type="character" w:customStyle="1" w:styleId="Char3">
    <w:name w:val="日期 Char"/>
    <w:basedOn w:val="a0"/>
    <w:link w:val="a8"/>
    <w:uiPriority w:val="99"/>
    <w:semiHidden/>
    <w:rsid w:val="00FF02C6"/>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png"/></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"/>
  <ax:ocxPr ax:name="SelectIndex" ax:value="0"/>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7EFCB-A7B9-4AC0-ADB6-1D89AE98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1658</Words>
  <Characters>470</Characters>
  <Application>Microsoft Office Word</Application>
  <DocSecurity>0</DocSecurity>
  <Lines>3</Lines>
  <Paragraphs>4</Paragraphs>
  <ScaleCrop>false</ScaleCrop>
  <Company>中科汇联</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潘永存</dc:creator>
  <cp:lastModifiedBy>chengcheng</cp:lastModifiedBy>
  <cp:revision>7</cp:revision>
  <cp:lastPrinted>2017-12-27T02:30:00Z</cp:lastPrinted>
  <dcterms:created xsi:type="dcterms:W3CDTF">2016-07-26T04:40:00Z</dcterms:created>
  <dcterms:modified xsi:type="dcterms:W3CDTF">2017-12-27T02:32:00Z</dcterms:modified>
</cp:coreProperties>
</file>